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Singular and plural nouns: Activity 1</w:t>
      </w:r>
    </w:p>
    <w:p w:rsidR="00FC3900" w:rsidRDefault="00FC3900" w:rsidP="00FC3900">
      <w:pPr>
        <w:pStyle w:val="NormalWeb"/>
        <w:rPr>
          <w:sz w:val="28"/>
          <w:szCs w:val="28"/>
        </w:rPr>
      </w:pPr>
      <w:r w:rsidRPr="00176243">
        <w:rPr>
          <w:sz w:val="28"/>
          <w:szCs w:val="28"/>
        </w:rPr>
        <w:t>Read Grammar Bank 2A. Then make the sentences plural. Use contractions.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CD076A">
        <w:tc>
          <w:tcPr>
            <w:tcW w:w="9242" w:type="dxa"/>
          </w:tcPr>
          <w:p w:rsidR="00FC3900" w:rsidRPr="00E359D3" w:rsidRDefault="00FC3900" w:rsidP="00CD076A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 xml:space="preserve">2A </w:t>
            </w:r>
            <w:r>
              <w:t>singular and plural nouns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i/>
                <w:iCs/>
              </w:rPr>
              <w:t>an</w:t>
            </w:r>
            <w:r>
              <w:rPr>
                <w:b/>
                <w:bCs/>
              </w:rPr>
              <w:t>, plurals</w:t>
            </w:r>
          </w:p>
          <w:p w:rsidR="00FC3900" w:rsidRDefault="00FC3900" w:rsidP="00CD076A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>singular nouns            plural nouns</w:t>
            </w:r>
          </w:p>
          <w:p w:rsidR="00FC3900" w:rsidRDefault="00FC3900" w:rsidP="00CD076A">
            <w:pPr>
              <w:pStyle w:val="NormalWeb"/>
            </w:pPr>
            <w:r>
              <w:t xml:space="preserve">It's </w:t>
            </w:r>
            <w:r>
              <w:rPr>
                <w:b/>
                <w:bCs/>
              </w:rPr>
              <w:t>a</w:t>
            </w:r>
            <w:r>
              <w:t xml:space="preserve"> book.                   They're </w:t>
            </w:r>
            <w:r>
              <w:rPr>
                <w:b/>
                <w:bCs/>
              </w:rPr>
              <w:t>books</w:t>
            </w:r>
            <w:r>
              <w:t>.</w:t>
            </w:r>
          </w:p>
          <w:p w:rsidR="00FC3900" w:rsidRDefault="00FC3900" w:rsidP="00CD076A">
            <w:pPr>
              <w:pStyle w:val="NormalWeb"/>
            </w:pPr>
            <w:r>
              <w:t xml:space="preserve">It's </w:t>
            </w:r>
            <w:r>
              <w:rPr>
                <w:b/>
                <w:bCs/>
              </w:rPr>
              <w:t>a</w:t>
            </w:r>
            <w:r>
              <w:t xml:space="preserve"> watch.                  They're </w:t>
            </w:r>
            <w:r>
              <w:rPr>
                <w:b/>
                <w:bCs/>
              </w:rPr>
              <w:t>watches</w:t>
            </w:r>
            <w:r>
              <w:t>.</w:t>
            </w:r>
          </w:p>
          <w:p w:rsidR="00FC3900" w:rsidRDefault="00FC3900" w:rsidP="00CD076A">
            <w:pPr>
              <w:pStyle w:val="NormalWeb"/>
            </w:pPr>
            <w:r>
              <w:t xml:space="preserve">It's </w:t>
            </w:r>
            <w:r>
              <w:rPr>
                <w:b/>
                <w:bCs/>
              </w:rPr>
              <w:t>a</w:t>
            </w:r>
            <w:r>
              <w:t xml:space="preserve"> dictionary.            They're </w:t>
            </w:r>
            <w:r>
              <w:rPr>
                <w:b/>
                <w:bCs/>
              </w:rPr>
              <w:t>dictionaries</w:t>
            </w:r>
            <w:r>
              <w:t>.</w:t>
            </w:r>
          </w:p>
          <w:p w:rsidR="00FC3900" w:rsidRDefault="00FC3900" w:rsidP="00CD076A">
            <w:pPr>
              <w:pStyle w:val="NormalWeb"/>
            </w:pPr>
            <w:r>
              <w:t xml:space="preserve">It's </w:t>
            </w:r>
            <w:r>
              <w:rPr>
                <w:b/>
                <w:bCs/>
              </w:rPr>
              <w:t>an</w:t>
            </w:r>
            <w:r>
              <w:t xml:space="preserve"> umbrella.            They're </w:t>
            </w:r>
            <w:r>
              <w:rPr>
                <w:b/>
                <w:bCs/>
              </w:rPr>
              <w:t>umbrellas</w:t>
            </w:r>
            <w:r>
              <w:t>.</w:t>
            </w:r>
          </w:p>
          <w:p w:rsidR="00FC3900" w:rsidRDefault="00FC3900" w:rsidP="00CD076A">
            <w:pPr>
              <w:pStyle w:val="NormalWeb"/>
            </w:pPr>
            <w:r>
              <w:t xml:space="preserve">It's </w:t>
            </w:r>
            <w:r>
              <w:rPr>
                <w:b/>
                <w:bCs/>
              </w:rPr>
              <w:t>an</w:t>
            </w:r>
            <w:r>
              <w:t xml:space="preserve"> ID card.              They're </w:t>
            </w:r>
            <w:r>
              <w:rPr>
                <w:b/>
                <w:bCs/>
              </w:rPr>
              <w:t>ID cards</w:t>
            </w:r>
            <w:r>
              <w:t>.</w:t>
            </w:r>
          </w:p>
          <w:p w:rsidR="00FC3900" w:rsidRDefault="00FC3900" w:rsidP="00CD076A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FC3900" w:rsidRDefault="00FC3900" w:rsidP="00CD076A">
            <w:pPr>
              <w:pStyle w:val="NormalWeb"/>
            </w:pPr>
            <w:r>
              <w:t xml:space="preserve">• We use </w:t>
            </w:r>
            <w:r>
              <w:rPr>
                <w:i/>
                <w:iCs/>
              </w:rPr>
              <w:t>a</w:t>
            </w:r>
            <w:r>
              <w:t xml:space="preserve"> / </w:t>
            </w:r>
            <w:r>
              <w:rPr>
                <w:i/>
                <w:iCs/>
              </w:rPr>
              <w:t>an</w:t>
            </w:r>
            <w:r>
              <w:t xml:space="preserve"> with singular nouns.</w:t>
            </w:r>
            <w:r>
              <w:br/>
              <w:t xml:space="preserve">• We use </w:t>
            </w:r>
            <w:r>
              <w:rPr>
                <w:i/>
                <w:iCs/>
              </w:rPr>
              <w:t>an</w:t>
            </w:r>
            <w:r>
              <w:t xml:space="preserve"> with a noun beginning with a vowel (</w:t>
            </w:r>
            <w:r>
              <w:rPr>
                <w:i/>
                <w:iCs/>
              </w:rPr>
              <w:t>a, e, i, o, u</w:t>
            </w:r>
            <w:r>
              <w:t>).</w:t>
            </w:r>
            <w:r>
              <w:br/>
              <w:t xml:space="preserve">• We use </w:t>
            </w:r>
            <w:r>
              <w:rPr>
                <w:i/>
                <w:iCs/>
              </w:rPr>
              <w:t>a</w:t>
            </w:r>
            <w:r>
              <w:t xml:space="preserve"> with nouns beginning with </w:t>
            </w:r>
            <w:r>
              <w:rPr>
                <w:i/>
                <w:iCs/>
              </w:rPr>
              <w:t>u</w:t>
            </w:r>
            <w:r>
              <w:t xml:space="preserve"> or </w:t>
            </w:r>
            <w:r>
              <w:rPr>
                <w:i/>
                <w:iCs/>
              </w:rPr>
              <w:t>eu</w:t>
            </w:r>
            <w:r>
              <w:t xml:space="preserve"> when the sound = /yu/, e.g. </w:t>
            </w:r>
            <w:r>
              <w:rPr>
                <w:i/>
                <w:iCs/>
              </w:rPr>
              <w:t>a university</w:t>
            </w:r>
            <w:r>
              <w:t xml:space="preserve">, </w:t>
            </w:r>
            <w:r>
              <w:rPr>
                <w:i/>
                <w:iCs/>
              </w:rPr>
              <w:t>a euro</w:t>
            </w:r>
            <w:r>
              <w:t>.</w:t>
            </w:r>
            <w:r>
              <w:br/>
              <w:t xml:space="preserve">• We don't use </w:t>
            </w:r>
            <w:r>
              <w:rPr>
                <w:i/>
                <w:iCs/>
              </w:rPr>
              <w:t>a</w:t>
            </w:r>
            <w:r>
              <w:t xml:space="preserve"> / </w:t>
            </w:r>
            <w:r>
              <w:rPr>
                <w:i/>
                <w:iCs/>
              </w:rPr>
              <w:t>an</w:t>
            </w:r>
            <w:r>
              <w:t xml:space="preserve"> with plural nouns.</w:t>
            </w:r>
            <w:r>
              <w:br/>
            </w:r>
            <w:r>
              <w:rPr>
                <w:i/>
                <w:iCs/>
              </w:rPr>
              <w:t>They're books</w:t>
            </w:r>
            <w:r>
              <w:t xml:space="preserve">. </w:t>
            </w:r>
            <w:r>
              <w:rPr>
                <w:b/>
                <w:bCs/>
              </w:rPr>
              <w:t>NOT</w:t>
            </w:r>
            <w:r>
              <w:t xml:space="preserve"> </w:t>
            </w:r>
            <w:r>
              <w:rPr>
                <w:i/>
                <w:iCs/>
              </w:rPr>
              <w:t>They're a books.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>regular plurals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>Singular</w:t>
            </w:r>
            <w:r>
              <w:t>        </w:t>
            </w:r>
            <w:r>
              <w:rPr>
                <w:b/>
                <w:bCs/>
              </w:rPr>
              <w:t>Plural</w:t>
            </w:r>
            <w:r>
              <w:t>            </w:t>
            </w:r>
            <w:r>
              <w:rPr>
                <w:b/>
                <w:bCs/>
              </w:rPr>
              <w:t>Spelling</w:t>
            </w:r>
          </w:p>
          <w:p w:rsidR="00FC3900" w:rsidRDefault="00FC3900" w:rsidP="00CD076A">
            <w:pPr>
              <w:pStyle w:val="NormalWeb"/>
            </w:pPr>
            <w:r>
              <w:t>a book            book</w:t>
            </w:r>
            <w:r>
              <w:rPr>
                <w:b/>
                <w:bCs/>
              </w:rPr>
              <w:t>s</w:t>
            </w:r>
            <w:r>
              <w:t>            add -</w:t>
            </w:r>
            <w:r>
              <w:rPr>
                <w:i/>
                <w:iCs/>
              </w:rPr>
              <w:t>s</w:t>
            </w:r>
          </w:p>
          <w:p w:rsidR="00FC3900" w:rsidRDefault="00FC3900" w:rsidP="00CD076A">
            <w:pPr>
              <w:pStyle w:val="NormalWeb"/>
            </w:pPr>
            <w:r>
              <w:t>a key               key</w:t>
            </w:r>
            <w:r>
              <w:rPr>
                <w:b/>
                <w:bCs/>
              </w:rPr>
              <w:t>s</w:t>
            </w:r>
            <w:r>
              <w:t>     </w:t>
            </w:r>
          </w:p>
          <w:p w:rsidR="00FC3900" w:rsidRDefault="00FC3900" w:rsidP="00CD076A">
            <w:pPr>
              <w:pStyle w:val="NormalWeb"/>
            </w:pPr>
            <w:r>
              <w:t>a wat</w:t>
            </w:r>
            <w:r>
              <w:rPr>
                <w:b/>
                <w:bCs/>
              </w:rPr>
              <w:t>ch</w:t>
            </w:r>
            <w:r>
              <w:t>          watch</w:t>
            </w:r>
            <w:r>
              <w:rPr>
                <w:b/>
                <w:bCs/>
              </w:rPr>
              <w:t>es</w:t>
            </w:r>
            <w:r>
              <w:t>        add -</w:t>
            </w:r>
            <w:r>
              <w:rPr>
                <w:i/>
                <w:iCs/>
              </w:rPr>
              <w:t>es</w:t>
            </w:r>
            <w:r>
              <w:t xml:space="preserve"> after </w:t>
            </w:r>
            <w:r>
              <w:rPr>
                <w:i/>
                <w:iCs/>
              </w:rPr>
              <w:t>ch</w:t>
            </w:r>
            <w:r>
              <w:t xml:space="preserve">, </w:t>
            </w:r>
            <w:r>
              <w:rPr>
                <w:i/>
                <w:iCs/>
              </w:rPr>
              <w:t>sh</w:t>
            </w:r>
            <w:r>
              <w:t xml:space="preserve">, </w:t>
            </w:r>
            <w:r>
              <w:rPr>
                <w:i/>
                <w:iCs/>
              </w:rPr>
              <w:t>s</w:t>
            </w:r>
            <w:r>
              <w:t xml:space="preserve">, </w:t>
            </w:r>
            <w:r>
              <w:rPr>
                <w:i/>
                <w:iCs/>
              </w:rPr>
              <w:t>x</w:t>
            </w:r>
          </w:p>
          <w:p w:rsidR="00FC3900" w:rsidRDefault="00FC3900" w:rsidP="00CD076A">
            <w:pPr>
              <w:pStyle w:val="NormalWeb"/>
            </w:pPr>
            <w:r>
              <w:t>a bo</w:t>
            </w:r>
            <w:r>
              <w:rPr>
                <w:b/>
                <w:bCs/>
              </w:rPr>
              <w:t>x</w:t>
            </w:r>
            <w:r>
              <w:t>              box</w:t>
            </w:r>
            <w:r>
              <w:rPr>
                <w:b/>
                <w:bCs/>
              </w:rPr>
              <w:t>es</w:t>
            </w:r>
            <w:r>
              <w:t>         </w:t>
            </w:r>
          </w:p>
          <w:p w:rsidR="00FC3900" w:rsidRDefault="00FC3900" w:rsidP="00CD076A">
            <w:pPr>
              <w:pStyle w:val="NormalWeb"/>
            </w:pPr>
            <w:r>
              <w:t>a countr</w:t>
            </w:r>
            <w:r>
              <w:rPr>
                <w:b/>
                <w:bCs/>
              </w:rPr>
              <w:t>y</w:t>
            </w:r>
            <w:r>
              <w:t>       countr</w:t>
            </w:r>
            <w:r>
              <w:rPr>
                <w:b/>
                <w:bCs/>
              </w:rPr>
              <w:t>ies</w:t>
            </w:r>
            <w:r>
              <w:t xml:space="preserve">      consonant + </w:t>
            </w:r>
            <w:r>
              <w:rPr>
                <w:i/>
                <w:iCs/>
              </w:rPr>
              <w:t>y</w:t>
            </w:r>
            <w:r>
              <w:t xml:space="preserve"> &gt;</w:t>
            </w:r>
            <w:r>
              <w:rPr>
                <w:i/>
                <w:iCs/>
              </w:rPr>
              <w:t xml:space="preserve"> ies </w:t>
            </w:r>
            <w:r>
              <w:t xml:space="preserve">    </w:t>
            </w:r>
          </w:p>
          <w:p w:rsidR="00FC3900" w:rsidRDefault="00FC3900" w:rsidP="00CD076A">
            <w:pPr>
              <w:pStyle w:val="NormalWeb"/>
            </w:pPr>
            <w:r>
              <w:lastRenderedPageBreak/>
              <w:t>a dictionar</w:t>
            </w:r>
            <w:r>
              <w:rPr>
                <w:b/>
                <w:bCs/>
              </w:rPr>
              <w:t>y</w:t>
            </w:r>
            <w:r>
              <w:t>   dictionar</w:t>
            </w:r>
            <w:r>
              <w:rPr>
                <w:b/>
                <w:bCs/>
              </w:rPr>
              <w:t>ies</w:t>
            </w:r>
          </w:p>
          <w:p w:rsidR="00FC3900" w:rsidRPr="00E359D3" w:rsidRDefault="00FC3900" w:rsidP="00CD076A">
            <w:pPr>
              <w:pStyle w:val="NormalWeb"/>
              <w:rPr>
                <w:rStyle w:val="activity-header-title"/>
              </w:rPr>
            </w:pPr>
            <w:r>
              <w:t>• We add -</w:t>
            </w:r>
            <w:r>
              <w:rPr>
                <w:i/>
                <w:iCs/>
              </w:rPr>
              <w:t>s</w:t>
            </w:r>
            <w:r>
              <w:t xml:space="preserve"> (or -</w:t>
            </w:r>
            <w:r>
              <w:rPr>
                <w:i/>
                <w:iCs/>
              </w:rPr>
              <w:t>es</w:t>
            </w:r>
            <w:r>
              <w:t xml:space="preserve"> or -</w:t>
            </w:r>
            <w:r>
              <w:rPr>
                <w:i/>
                <w:iCs/>
              </w:rPr>
              <w:t>ies</w:t>
            </w:r>
            <w:r>
              <w:t>) to make plural nouns.</w:t>
            </w:r>
            <w:r>
              <w:br/>
              <w:t xml:space="preserve">  </w:t>
            </w:r>
            <w:r>
              <w:rPr>
                <w:i/>
                <w:iCs/>
              </w:rPr>
              <w:t>It’s a pen. They’re pens.</w:t>
            </w:r>
            <w:r>
              <w:br/>
              <w:t>• With two-word nouns, we add -</w:t>
            </w:r>
            <w:r>
              <w:rPr>
                <w:i/>
                <w:iCs/>
              </w:rPr>
              <w:t>s</w:t>
            </w:r>
            <w:r>
              <w:t> (or -</w:t>
            </w:r>
            <w:r>
              <w:rPr>
                <w:i/>
                <w:iCs/>
              </w:rPr>
              <w:t>es</w:t>
            </w:r>
            <w:r>
              <w:t> or -</w:t>
            </w:r>
            <w:r>
              <w:rPr>
                <w:i/>
                <w:iCs/>
              </w:rPr>
              <w:t>ies</w:t>
            </w:r>
            <w:r>
              <w:t>) to the second noun.</w:t>
            </w:r>
            <w:r>
              <w:br/>
              <w:t xml:space="preserve">  </w:t>
            </w:r>
            <w:r>
              <w:rPr>
                <w:i/>
                <w:iCs/>
              </w:rPr>
              <w:t>credit card, credit cards</w:t>
            </w:r>
            <w:r>
              <w:t xml:space="preserve"> </w:t>
            </w:r>
            <w:r>
              <w:rPr>
                <w:b/>
                <w:bCs/>
              </w:rPr>
              <w:t>NOT</w:t>
            </w:r>
            <w:r>
              <w:t xml:space="preserve"> </w:t>
            </w:r>
            <w:r>
              <w:rPr>
                <w:i/>
                <w:iCs/>
              </w:rPr>
              <w:t>credits cards</w:t>
            </w:r>
          </w:p>
        </w:tc>
      </w:tr>
    </w:tbl>
    <w:p w:rsidR="00FC3900" w:rsidRDefault="00FC3900" w:rsidP="00FC3900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CD076A">
        <w:tc>
          <w:tcPr>
            <w:tcW w:w="7196" w:type="dxa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It's a photo.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It's a watch.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It's a city.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It's an address.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She's a teacher.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It's a university.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It's a change purse.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FC3900" w:rsidRPr="001D2933" w:rsidRDefault="00FC3900" w:rsidP="00CD076A">
            <w:pPr>
              <w:bidi w:val="0"/>
              <w:spacing w:line="276" w:lineRule="auto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He's a student.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7624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514298" r:id="rId9"/>
              </w:object>
            </w:r>
          </w:p>
        </w:tc>
      </w:tr>
    </w:tbl>
    <w:p w:rsidR="00FC3900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C3900" w:rsidRPr="00D25AB7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Singular and plural nouns: </w:t>
      </w:r>
      <w:r w:rsidRPr="00D25AB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FC3900" w:rsidRDefault="00FC3900" w:rsidP="00FC3900">
      <w:pPr>
        <w:pStyle w:val="NormalWeb"/>
        <w:rPr>
          <w:sz w:val="28"/>
          <w:szCs w:val="28"/>
        </w:rPr>
      </w:pPr>
      <w:r w:rsidRPr="00176243">
        <w:rPr>
          <w:sz w:val="28"/>
          <w:szCs w:val="28"/>
        </w:rPr>
        <w:t>Read Grammar Bank 2A. Then choose the correct noun forms.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CD076A">
        <w:tc>
          <w:tcPr>
            <w:tcW w:w="9242" w:type="dxa"/>
          </w:tcPr>
          <w:p w:rsidR="00FC3900" w:rsidRPr="00E359D3" w:rsidRDefault="00FC3900" w:rsidP="00CD076A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 xml:space="preserve">2A </w:t>
            </w:r>
            <w:r>
              <w:t>irregular plurals</w:t>
            </w:r>
          </w:p>
          <w:p w:rsidR="00FC3900" w:rsidRDefault="00FC3900" w:rsidP="00CD076A">
            <w:pPr>
              <w:pStyle w:val="NormalWeb"/>
            </w:pPr>
            <w:r>
              <w:rPr>
                <w:b/>
                <w:bCs/>
              </w:rPr>
              <w:t>singular                        plural</w:t>
            </w:r>
          </w:p>
          <w:p w:rsidR="00FC3900" w:rsidRDefault="00FC3900" w:rsidP="00CD076A">
            <w:pPr>
              <w:pStyle w:val="NormalWeb"/>
            </w:pPr>
            <w:r>
              <w:t>a man /mæn/                men /mɛn/</w:t>
            </w:r>
          </w:p>
          <w:p w:rsidR="00FC3900" w:rsidRDefault="00FC3900" w:rsidP="00CD076A">
            <w:pPr>
              <w:pStyle w:val="NormalWeb"/>
            </w:pPr>
            <w:r>
              <w:t>a woman /ˈwʊmən/        women /ˈwɪmən/</w:t>
            </w:r>
          </w:p>
          <w:p w:rsidR="00FC3900" w:rsidRDefault="00FC3900" w:rsidP="00CD076A">
            <w:pPr>
              <w:pStyle w:val="NormalWeb"/>
            </w:pPr>
            <w:r>
              <w:t>a child /tʃaɪld/                children /ˈtʃɪldrən/</w:t>
            </w:r>
          </w:p>
          <w:p w:rsidR="00FC3900" w:rsidRPr="00873836" w:rsidRDefault="00FC3900" w:rsidP="00CD076A">
            <w:pPr>
              <w:pStyle w:val="NormalWeb"/>
              <w:rPr>
                <w:rStyle w:val="activity-header-title"/>
              </w:rPr>
            </w:pPr>
            <w:r>
              <w:t>a person /ˈpərsn/           people /ˈpipl/</w:t>
            </w:r>
          </w:p>
        </w:tc>
      </w:tr>
    </w:tbl>
    <w:p w:rsidR="00FC3900" w:rsidRDefault="00FC3900" w:rsidP="00FC3900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C3900" w:rsidTr="00CD076A">
        <w:tc>
          <w:tcPr>
            <w:tcW w:w="7338" w:type="dxa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child / children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at school.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One 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man / men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is in a taxi.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person / people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are at the airport.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Two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women / woman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at the restaurant.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A 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person / people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in my hotel room.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Three 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man / men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are in the museum.</w:t>
            </w:r>
          </w:p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A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children / child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under the desk.</w:t>
            </w:r>
          </w:p>
          <w:p w:rsidR="00FC3900" w:rsidRPr="00176243" w:rsidRDefault="00FC3900" w:rsidP="00CD076A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   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woman / women</w:t>
            </w: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from Turkey.</w:t>
            </w:r>
          </w:p>
        </w:tc>
        <w:tc>
          <w:tcPr>
            <w:tcW w:w="1904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7624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514299" r:id="rId11"/>
              </w:object>
            </w:r>
          </w:p>
        </w:tc>
      </w:tr>
    </w:tbl>
    <w:p w:rsidR="00FC3900" w:rsidRDefault="00FC3900" w:rsidP="00FC3900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Things: Activity 1</w:t>
      </w:r>
    </w:p>
    <w:p w:rsidR="00FC3900" w:rsidRPr="00176243" w:rsidRDefault="00FC3900" w:rsidP="00FC3900">
      <w:pPr>
        <w:bidi w:val="0"/>
        <w:jc w:val="both"/>
        <w:rPr>
          <w:rFonts w:ascii="Times New Roman" w:hAnsi="Times New Roman" w:cs="Times New Roman"/>
          <w:sz w:val="44"/>
          <w:szCs w:val="44"/>
        </w:rPr>
      </w:pPr>
      <w:r w:rsidRPr="00176243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a lamp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19175"/>
                  <wp:effectExtent l="1905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6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00125"/>
                  <wp:effectExtent l="19050" t="0" r="0" b="0"/>
                  <wp:docPr id="11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27" type="#_x0000_t75" style="width:31.5pt;height:40.5pt" o:ole="">
                  <v:imagedata r:id="rId15" o:title=""/>
                </v:shape>
                <o:OLEObject Type="Embed" ProgID="Package" ShapeID="_x0000_i1027" DrawAspect="Content" ObjectID="_1637514300" r:id="rId16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>a coin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971550"/>
                  <wp:effectExtent l="19050" t="0" r="9525" b="0"/>
                  <wp:docPr id="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66800"/>
                  <wp:effectExtent l="19050" t="0" r="0" b="0"/>
                  <wp:docPr id="15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28" type="#_x0000_t75" style="width:31.5pt;height:40.5pt" o:ole="">
                  <v:imagedata r:id="rId20" o:title=""/>
                </v:shape>
                <o:OLEObject Type="Embed" ProgID="Package" ShapeID="_x0000_i1028" DrawAspect="Content" ObjectID="_1637514301" r:id="rId21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3. </w:t>
            </w:r>
            <w:r>
              <w:rPr>
                <w:rStyle w:val="text-wrapper"/>
              </w:rPr>
              <w:t>an um</w:t>
            </w:r>
            <w:r>
              <w:rPr>
                <w:rStyle w:val="text-wrapper"/>
                <w:u w:val="single"/>
              </w:rPr>
              <w:t>bre</w:t>
            </w:r>
            <w:r>
              <w:rPr>
                <w:rStyle w:val="text-wrapper"/>
              </w:rPr>
              <w:t>lla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95400" cy="1019175"/>
                  <wp:effectExtent l="19050" t="0" r="0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23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29" type="#_x0000_t75" style="width:31.5pt;height:40.5pt" o:ole="">
                  <v:imagedata r:id="rId25" o:title=""/>
                </v:shape>
                <o:OLEObject Type="Embed" ProgID="Package" ShapeID="_x0000_i1029" DrawAspect="Content" ObjectID="_1637514302" r:id="rId26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</w:rPr>
              <w:t>an I</w:t>
            </w:r>
            <w:r>
              <w:rPr>
                <w:rStyle w:val="text-wrapper"/>
                <w:u w:val="single"/>
              </w:rPr>
              <w:t>D</w:t>
            </w:r>
            <w:r>
              <w:rPr>
                <w:rStyle w:val="text-wrapper"/>
              </w:rPr>
              <w:t xml:space="preserve"> card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19175"/>
                  <wp:effectExtent l="19050" t="0" r="9525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00125"/>
                  <wp:effectExtent l="19050" t="0" r="0" b="0"/>
                  <wp:docPr id="9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0" type="#_x0000_t75" style="width:31.5pt;height:40.5pt" o:ole="">
                  <v:imagedata r:id="rId28" o:title=""/>
                </v:shape>
                <o:OLEObject Type="Embed" ProgID="Package" ShapeID="_x0000_i1030" DrawAspect="Content" ObjectID="_1637514303" r:id="rId29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pen</w:t>
            </w:r>
            <w:r>
              <w:rPr>
                <w:rStyle w:val="text-wrapper"/>
              </w:rPr>
              <w:t>cil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66800"/>
                  <wp:effectExtent l="19050" t="0" r="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57275"/>
                  <wp:effectExtent l="19050" t="0" r="0" b="0"/>
                  <wp:docPr id="10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 w:rsidRPr="00176243">
              <w:rPr>
                <w:noProof/>
                <w:lang w:bidi="ar-SA"/>
              </w:rPr>
              <w:drawing>
                <wp:inline distT="0" distB="0" distL="0" distR="0">
                  <wp:extent cx="1371600" cy="1009650"/>
                  <wp:effectExtent l="19050" t="0" r="0" b="0"/>
                  <wp:docPr id="25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1" type="#_x0000_t75" style="width:31.5pt;height:40.5pt" o:ole="">
                  <v:imagedata r:id="rId31" o:title=""/>
                </v:shape>
                <o:OLEObject Type="Embed" ProgID="Package" ShapeID="_x0000_i1031" DrawAspect="Content" ObjectID="_1637514304" r:id="rId32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Pr="00D35BAF" w:rsidRDefault="00FC3900" w:rsidP="00CD076A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  <w:u w:val="single"/>
              </w:rPr>
              <w:t>sci</w:t>
            </w:r>
            <w:r>
              <w:rPr>
                <w:rStyle w:val="text-wrapper"/>
              </w:rPr>
              <w:t>ssors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22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38225"/>
                  <wp:effectExtent l="19050" t="0" r="9525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19175"/>
                  <wp:effectExtent l="19050" t="0" r="0" b="0"/>
                  <wp:docPr id="1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2" type="#_x0000_t75" style="width:31.5pt;height:40.5pt" o:ole="">
                  <v:imagedata r:id="rId34" o:title=""/>
                </v:shape>
                <o:OLEObject Type="Embed" ProgID="Package" ShapeID="_x0000_i1032" DrawAspect="Content" ObjectID="_1637514305" r:id="rId35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cal</w:t>
            </w:r>
            <w:r>
              <w:rPr>
                <w:rStyle w:val="text-wrapper"/>
              </w:rPr>
              <w:t>﻿endar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19175"/>
                  <wp:effectExtent l="1905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13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019175"/>
                  <wp:effectExtent l="19050" t="0" r="9525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3" type="#_x0000_t75" style="width:31.5pt;height:40.5pt" o:ole="">
                  <v:imagedata r:id="rId36" o:title=""/>
                </v:shape>
                <o:OLEObject Type="Embed" ProgID="Package" ShapeID="_x0000_i1033" DrawAspect="Content" ObjectID="_1637514306" r:id="rId37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Pr="00D35BAF" w:rsidRDefault="00FC3900" w:rsidP="00CD076A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  <w:u w:val="single"/>
              </w:rPr>
              <w:t>sun</w:t>
            </w:r>
            <w:r>
              <w:rPr>
                <w:rStyle w:val="text-wrapper"/>
              </w:rPr>
              <w:t>glasses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09650"/>
                  <wp:effectExtent l="19050" t="0" r="0" b="0"/>
                  <wp:docPr id="14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971550"/>
                  <wp:effectExtent l="19050" t="0" r="9525" b="0"/>
                  <wp:docPr id="17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66800"/>
                  <wp:effectExtent l="19050" t="0" r="0" b="0"/>
                  <wp:docPr id="18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4" type="#_x0000_t75" style="width:31.5pt;height:40.5pt" o:ole="">
                  <v:imagedata r:id="rId38" o:title=""/>
                </v:shape>
                <o:OLEObject Type="Embed" ProgID="Package" ShapeID="_x0000_i1034" DrawAspect="Content" ObjectID="_1637514307" r:id="rId39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lap</w:t>
            </w:r>
            <w:r>
              <w:rPr>
                <w:rStyle w:val="text-wrapper"/>
              </w:rPr>
              <w:t>top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38225"/>
                  <wp:effectExtent l="19050" t="0" r="9525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19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4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630" w:dyaOrig="811">
                <v:shape id="_x0000_i1035" type="#_x0000_t75" style="width:31.5pt;height:40.5pt" o:ole="">
                  <v:imagedata r:id="rId40" o:title=""/>
                </v:shape>
                <o:OLEObject Type="Embed" ProgID="Package" ShapeID="_x0000_i1035" DrawAspect="Content" ObjectID="_1637514308" r:id="rId41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wa</w:t>
            </w:r>
            <w:r>
              <w:rPr>
                <w:rStyle w:val="text-wrapper"/>
              </w:rPr>
              <w:t>llet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00125"/>
                  <wp:effectExtent l="19050" t="0" r="0" b="0"/>
                  <wp:docPr id="26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19175"/>
                  <wp:effectExtent l="19050" t="0" r="0" b="0"/>
                  <wp:docPr id="27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19175"/>
                  <wp:effectExtent l="19050" t="0" r="9525" b="0"/>
                  <wp:docPr id="28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751" w:dyaOrig="811">
                <v:shape id="_x0000_i1036" type="#_x0000_t75" style="width:37.5pt;height:40.5pt" o:ole="">
                  <v:imagedata r:id="rId42" o:title=""/>
                </v:shape>
                <o:OLEObject Type="Embed" ProgID="Package" ShapeID="_x0000_i1036" DrawAspect="Content" ObjectID="_1637514309" r:id="rId43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 xml:space="preserve">a piece of </w:t>
            </w:r>
            <w:r>
              <w:rPr>
                <w:rStyle w:val="text-wrapper"/>
                <w:u w:val="single"/>
              </w:rPr>
              <w:t>pa</w:t>
            </w:r>
            <w:r>
              <w:rPr>
                <w:rStyle w:val="text-wrapper"/>
              </w:rPr>
              <w:t>per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09650"/>
                  <wp:effectExtent l="19050" t="0" r="0" b="0"/>
                  <wp:docPr id="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3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971550"/>
                  <wp:effectExtent l="19050" t="0" r="9525" b="0"/>
                  <wp:docPr id="31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751" w:dyaOrig="811">
                <v:shape id="_x0000_i1037" type="#_x0000_t75" style="width:37.5pt;height:40.5pt" o:ole="">
                  <v:imagedata r:id="rId44" o:title=""/>
                </v:shape>
                <o:OLEObject Type="Embed" ProgID="Package" ShapeID="_x0000_i1037" DrawAspect="Content" ObjectID="_1637514310" r:id="rId45"/>
              </w:object>
            </w:r>
          </w:p>
        </w:tc>
      </w:tr>
      <w:tr w:rsidR="00FC3900" w:rsidTr="00CD076A">
        <w:tc>
          <w:tcPr>
            <w:tcW w:w="7196" w:type="dxa"/>
          </w:tcPr>
          <w:p w:rsidR="00FC3900" w:rsidRDefault="00FC3900" w:rsidP="00CD076A">
            <w:pPr>
              <w:pStyle w:val="NormalWeb"/>
            </w:pPr>
            <w:r>
              <w:t xml:space="preserve">12.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news</w:t>
            </w:r>
            <w:r>
              <w:rPr>
                <w:rStyle w:val="text-wrapper"/>
              </w:rPr>
              <w:t>paper</w:t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38225"/>
                  <wp:effectExtent l="19050" t="0" r="9525" b="0"/>
                  <wp:docPr id="224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66800"/>
                  <wp:effectExtent l="19050" t="0" r="9525" b="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00" w:rsidRDefault="00FC3900" w:rsidP="00FC3900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19175"/>
                  <wp:effectExtent l="19050" t="0" r="0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pStyle w:val="NormalWeb"/>
              <w:jc w:val="center"/>
            </w:pPr>
            <w:r w:rsidRPr="00176243">
              <w:object w:dxaOrig="751" w:dyaOrig="811">
                <v:shape id="_x0000_i1038" type="#_x0000_t75" style="width:37.5pt;height:40.5pt" o:ole="">
                  <v:imagedata r:id="rId46" o:title=""/>
                </v:shape>
                <o:OLEObject Type="Embed" ProgID="Package" ShapeID="_x0000_i1038" DrawAspect="Content" ObjectID="_1637514311" r:id="rId47"/>
              </w:object>
            </w:r>
          </w:p>
        </w:tc>
      </w:tr>
    </w:tbl>
    <w:p w:rsidR="00FC3900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Things: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176243">
        <w:rPr>
          <w:rFonts w:ascii="Times New Roman" w:hAnsi="Times New Roman" w:cs="Times New Roman"/>
          <w:sz w:val="28"/>
          <w:szCs w:val="28"/>
        </w:rPr>
        <w:t>Listen to the words in the box. Match the words to the picture.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CD076A">
        <w:tc>
          <w:tcPr>
            <w:tcW w:w="9242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tablet          a notebook         a pen             a change purse         a key         a charger          </w:t>
            </w: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a credit card        a ticket</w:t>
            </w:r>
          </w:p>
        </w:tc>
      </w:tr>
    </w:tbl>
    <w:p w:rsidR="00FC3900" w:rsidRDefault="00FC3900" w:rsidP="00FC3900">
      <w:pPr>
        <w:bidi w:val="0"/>
        <w:jc w:val="center"/>
        <w:rPr>
          <w:rStyle w:val="title-breadcrumb"/>
        </w:rPr>
      </w:pPr>
      <w:r>
        <w:rPr>
          <w:noProof/>
          <w:lang w:bidi="ar-SA"/>
        </w:rPr>
        <w:drawing>
          <wp:inline distT="0" distB="0" distL="0" distR="0">
            <wp:extent cx="5731510" cy="2736186"/>
            <wp:effectExtent l="19050" t="0" r="2540" b="0"/>
            <wp:docPr id="345" name="Picture 345" descr="C:\Users\MR.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C:\Users\MR.A\Desktop\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6"/>
        <w:gridCol w:w="4220"/>
        <w:gridCol w:w="396"/>
        <w:gridCol w:w="4230"/>
      </w:tblGrid>
      <w:tr w:rsidR="00FC3900" w:rsidTr="00CD076A"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00" w:rsidTr="00CD076A"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00" w:rsidTr="00CD076A"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00" w:rsidTr="00CD076A"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0" w:type="dxa"/>
            <w:vAlign w:val="center"/>
          </w:tcPr>
          <w:p w:rsidR="00FC3900" w:rsidRPr="00176243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Things: Activity 3</w:t>
      </w:r>
    </w:p>
    <w:p w:rsidR="00FC3900" w:rsidRDefault="00FC3900" w:rsidP="00FC3900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176243">
        <w:rPr>
          <w:rFonts w:ascii="Times New Roman" w:cs="Times New Roman"/>
          <w:sz w:val="28"/>
          <w:szCs w:val="28"/>
        </w:rPr>
        <w:t>﻿</w:t>
      </w:r>
      <w:r w:rsidRPr="00176243">
        <w:rPr>
          <w:rFonts w:ascii="Times New Roman" w:hAnsi="Times New Roman" w:cs="Times New Roman"/>
          <w:sz w:val="28"/>
          <w:szCs w:val="28"/>
        </w:rPr>
        <w:t xml:space="preserve">Look at the picture and complete the sentences with </w:t>
      </w:r>
      <w:r w:rsidRPr="00176243">
        <w:rPr>
          <w:rFonts w:ascii="Times New Roman" w:hAnsi="Times New Roman" w:cs="Times New Roman"/>
          <w:i/>
          <w:iCs/>
          <w:sz w:val="28"/>
          <w:szCs w:val="28"/>
        </w:rPr>
        <w:t>in, on</w:t>
      </w:r>
      <w:r w:rsidRPr="00176243">
        <w:rPr>
          <w:rFonts w:ascii="Times New Roman" w:hAnsi="Times New Roman" w:cs="Times New Roman"/>
          <w:sz w:val="28"/>
          <w:szCs w:val="28"/>
        </w:rPr>
        <w:t xml:space="preserve">, or </w:t>
      </w:r>
      <w:r w:rsidRPr="00176243">
        <w:rPr>
          <w:rFonts w:ascii="Times New Roman" w:hAnsi="Times New Roman" w:cs="Times New Roman"/>
          <w:i/>
          <w:iCs/>
          <w:sz w:val="28"/>
          <w:szCs w:val="28"/>
        </w:rPr>
        <w:t>under</w:t>
      </w:r>
      <w:r w:rsidRPr="00176243">
        <w:rPr>
          <w:rFonts w:ascii="Times New Roman" w:hAnsi="Times New Roman" w:cs="Times New Roman"/>
          <w:sz w:val="28"/>
          <w:szCs w:val="28"/>
        </w:rPr>
        <w:t>. Then listen and check. </w:t>
      </w:r>
    </w:p>
    <w:p w:rsidR="00FC3900" w:rsidRPr="00176243" w:rsidRDefault="00FC3900" w:rsidP="00FC3900">
      <w:pPr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4133850" cy="3571875"/>
            <wp:effectExtent l="1905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00" w:rsidRDefault="00FC3900" w:rsidP="00FC3900">
      <w:pPr>
        <w:bidi w:val="0"/>
        <w:jc w:val="both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CD076A">
        <w:tc>
          <w:tcPr>
            <w:tcW w:w="7196" w:type="dxa"/>
          </w:tcPr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headphones are ... the bag.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file is ... the desk.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phone is ... the chair.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tissues are ... the bag.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watch is ... the book.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photo is ... the desk.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FC3900" w:rsidRPr="00176243" w:rsidRDefault="00FC3900" w:rsidP="00FC3900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magazine is ... the bag.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FC3900" w:rsidRPr="00176243" w:rsidRDefault="00FC3900" w:rsidP="00FC3900">
            <w:pPr>
              <w:numPr>
                <w:ilvl w:val="1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under</w:t>
            </w:r>
          </w:p>
          <w:p w:rsidR="00FC3900" w:rsidRDefault="00FC3900" w:rsidP="00CD076A">
            <w:pPr>
              <w:bidi w:val="0"/>
              <w:jc w:val="both"/>
              <w:rPr>
                <w:b/>
                <w:bCs/>
              </w:rPr>
            </w:pPr>
          </w:p>
        </w:tc>
        <w:tc>
          <w:tcPr>
            <w:tcW w:w="2046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b/>
                <w:bCs/>
              </w:rPr>
            </w:pPr>
            <w:r w:rsidRPr="00176243">
              <w:rPr>
                <w:b/>
                <w:bCs/>
              </w:rPr>
              <w:object w:dxaOrig="1441" w:dyaOrig="811">
                <v:shape id="_x0000_i1039" type="#_x0000_t75" style="width:1in;height:40.5pt" o:ole="">
                  <v:imagedata r:id="rId50" o:title=""/>
                </v:shape>
                <o:OLEObject Type="Embed" ProgID="Package" ShapeID="_x0000_i1039" DrawAspect="Content" ObjectID="_1637514312" r:id="rId51"/>
              </w:object>
            </w:r>
          </w:p>
        </w:tc>
      </w:tr>
    </w:tbl>
    <w:p w:rsidR="00FC3900" w:rsidRDefault="00FC3900" w:rsidP="00FC3900">
      <w:pPr>
        <w:bidi w:val="0"/>
        <w:jc w:val="both"/>
        <w:rPr>
          <w:b/>
          <w:bCs/>
        </w:rPr>
      </w:pPr>
    </w:p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Final </w:t>
      </w:r>
      <w:r w:rsidRPr="0017624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-s</w:t>
      </w: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17624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-es</w:t>
      </w:r>
    </w:p>
    <w:p w:rsidR="00FC3900" w:rsidRPr="00176243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176243">
        <w:rPr>
          <w:rFonts w:ascii="Times New Roman" w:hAnsi="Times New Roman" w:cs="Times New Roman"/>
          <w:sz w:val="28"/>
          <w:szCs w:val="28"/>
        </w:rPr>
        <w:t>Read and listen. Then say and record.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FC3900" w:rsidTr="00CD076A">
        <w:tc>
          <w:tcPr>
            <w:tcW w:w="2310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1.bag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0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0" type="#_x0000_t75" style="width:31.5pt;height:40.5pt" o:ole="">
                  <v:imagedata r:id="rId52" o:title=""/>
                </v:shape>
                <o:OLEObject Type="Embed" ProgID="Package" ShapeID="_x0000_i1040" DrawAspect="Content" ObjectID="_1637514313" r:id="rId53"/>
              </w:object>
            </w:r>
          </w:p>
        </w:tc>
        <w:tc>
          <w:tcPr>
            <w:tcW w:w="2311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6.laptop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1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1" type="#_x0000_t75" style="width:31.5pt;height:40.5pt" o:ole="">
                  <v:imagedata r:id="rId54" o:title=""/>
                </v:shape>
                <o:OLEObject Type="Embed" ProgID="Package" ShapeID="_x0000_i1041" DrawAspect="Content" ObjectID="_1637514314" r:id="rId55"/>
              </w:object>
            </w:r>
          </w:p>
        </w:tc>
      </w:tr>
      <w:tr w:rsidR="00FC3900" w:rsidTr="00CD076A">
        <w:tc>
          <w:tcPr>
            <w:tcW w:w="2310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2.watch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es</w:t>
            </w:r>
          </w:p>
        </w:tc>
        <w:tc>
          <w:tcPr>
            <w:tcW w:w="2310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2" type="#_x0000_t75" style="width:31.5pt;height:40.5pt" o:ole="">
                  <v:imagedata r:id="rId56" o:title=""/>
                </v:shape>
                <o:OLEObject Type="Embed" ProgID="Package" ShapeID="_x0000_i1042" DrawAspect="Content" ObjectID="_1637514315" r:id="rId57"/>
              </w:object>
            </w:r>
          </w:p>
        </w:tc>
        <w:tc>
          <w:tcPr>
            <w:tcW w:w="2311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7.box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es</w:t>
            </w:r>
          </w:p>
        </w:tc>
        <w:tc>
          <w:tcPr>
            <w:tcW w:w="2311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3" type="#_x0000_t75" style="width:31.5pt;height:40.5pt" o:ole="">
                  <v:imagedata r:id="rId58" o:title=""/>
                </v:shape>
                <o:OLEObject Type="Embed" ProgID="Package" ShapeID="_x0000_i1043" DrawAspect="Content" ObjectID="_1637514316" r:id="rId59"/>
              </w:object>
            </w:r>
          </w:p>
        </w:tc>
      </w:tr>
      <w:tr w:rsidR="00FC3900" w:rsidTr="00CD076A">
        <w:tc>
          <w:tcPr>
            <w:tcW w:w="2310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3.charger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0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4" type="#_x0000_t75" style="width:31.5pt;height:40.5pt" o:ole="">
                  <v:imagedata r:id="rId60" o:title=""/>
                </v:shape>
                <o:OLEObject Type="Embed" ProgID="Package" ShapeID="_x0000_i1044" DrawAspect="Content" ObjectID="_1637514317" r:id="rId61"/>
              </w:object>
            </w:r>
          </w:p>
        </w:tc>
        <w:tc>
          <w:tcPr>
            <w:tcW w:w="2311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8.ticket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1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5" type="#_x0000_t75" style="width:31.5pt;height:40.5pt" o:ole="">
                  <v:imagedata r:id="rId62" o:title=""/>
                </v:shape>
                <o:OLEObject Type="Embed" ProgID="Package" ShapeID="_x0000_i1045" DrawAspect="Content" ObjectID="_1637514318" r:id="rId63"/>
              </w:object>
            </w:r>
          </w:p>
        </w:tc>
      </w:tr>
      <w:tr w:rsidR="00FC3900" w:rsidTr="00CD076A">
        <w:tc>
          <w:tcPr>
            <w:tcW w:w="2310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4.tablet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0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6" type="#_x0000_t75" style="width:31.5pt;height:40.5pt" o:ole="">
                  <v:imagedata r:id="rId64" o:title=""/>
                </v:shape>
                <o:OLEObject Type="Embed" ProgID="Package" ShapeID="_x0000_i1046" DrawAspect="Content" ObjectID="_1637514319" r:id="rId65"/>
              </w:object>
            </w:r>
          </w:p>
        </w:tc>
        <w:tc>
          <w:tcPr>
            <w:tcW w:w="2311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9.sunglass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es</w:t>
            </w:r>
          </w:p>
        </w:tc>
        <w:tc>
          <w:tcPr>
            <w:tcW w:w="2311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7" type="#_x0000_t75" style="width:31.5pt;height:40.5pt" o:ole="">
                  <v:imagedata r:id="rId66" o:title=""/>
                </v:shape>
                <o:OLEObject Type="Embed" ProgID="Package" ShapeID="_x0000_i1047" DrawAspect="Content" ObjectID="_1637514320" r:id="rId67"/>
              </w:object>
            </w:r>
          </w:p>
        </w:tc>
      </w:tr>
      <w:tr w:rsidR="00FC3900" w:rsidTr="00CD076A">
        <w:tc>
          <w:tcPr>
            <w:tcW w:w="2310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5.page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0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630" w:dyaOrig="811">
                <v:shape id="_x0000_i1048" type="#_x0000_t75" style="width:31.5pt;height:40.5pt" o:ole="">
                  <v:imagedata r:id="rId68" o:title=""/>
                </v:shape>
                <o:OLEObject Type="Embed" ProgID="Package" ShapeID="_x0000_i1048" DrawAspect="Content" ObjectID="_1637514321" r:id="rId69"/>
              </w:object>
            </w:r>
          </w:p>
        </w:tc>
        <w:tc>
          <w:tcPr>
            <w:tcW w:w="2311" w:type="dxa"/>
            <w:vAlign w:val="center"/>
          </w:tcPr>
          <w:p w:rsidR="00FC3900" w:rsidRPr="00176243" w:rsidRDefault="00FC3900" w:rsidP="00CD076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10.umbrella</w:t>
            </w:r>
            <w:r w:rsidRPr="00176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</w:p>
        </w:tc>
        <w:tc>
          <w:tcPr>
            <w:tcW w:w="2311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</w:rPr>
            </w:pPr>
            <w:r w:rsidRPr="00176243">
              <w:rPr>
                <w:rStyle w:val="title-breadcrumb"/>
              </w:rPr>
              <w:object w:dxaOrig="751" w:dyaOrig="811">
                <v:shape id="_x0000_i1049" type="#_x0000_t75" style="width:37.5pt;height:40.5pt" o:ole="">
                  <v:imagedata r:id="rId70" o:title=""/>
                </v:shape>
                <o:OLEObject Type="Embed" ProgID="Package" ShapeID="_x0000_i1049" DrawAspect="Content" ObjectID="_1637514322" r:id="rId71"/>
              </w:object>
            </w:r>
          </w:p>
        </w:tc>
      </w:tr>
    </w:tbl>
    <w:p w:rsidR="00FC3900" w:rsidRDefault="00FC3900" w:rsidP="00FC3900">
      <w:pPr>
        <w:bidi w:val="0"/>
        <w:jc w:val="both"/>
        <w:rPr>
          <w:rStyle w:val="title-breadcrumb"/>
        </w:rPr>
      </w:pPr>
    </w:p>
    <w:p w:rsidR="00FC3900" w:rsidRPr="00C2449F" w:rsidRDefault="00FC3900" w:rsidP="00FC3900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C2449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What's in your bag? Activity 1</w:t>
      </w:r>
    </w:p>
    <w:p w:rsidR="00FC3900" w:rsidRDefault="00FC3900" w:rsidP="00FC3900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176243">
        <w:rPr>
          <w:rFonts w:ascii="Times New Roman" w:hAnsi="Times New Roman" w:cs="Times New Roman"/>
          <w:sz w:val="28"/>
          <w:szCs w:val="28"/>
        </w:rPr>
        <w:t>Listen to four speakers talking about the things in their bags. Check the speakers with books in their bags. </w:t>
      </w:r>
    </w:p>
    <w:p w:rsidR="00FC3900" w:rsidRPr="00C2449F" w:rsidRDefault="00FC3900" w:rsidP="00FC3900">
      <w:pPr>
        <w:bidi w:val="0"/>
        <w:jc w:val="center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3133725" cy="3067050"/>
            <wp:effectExtent l="19050" t="0" r="9525" b="0"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5353"/>
        <w:gridCol w:w="3889"/>
      </w:tblGrid>
      <w:tr w:rsidR="00FC3900" w:rsidTr="00CD076A">
        <w:tc>
          <w:tcPr>
            <w:tcW w:w="5353" w:type="dxa"/>
          </w:tcPr>
          <w:p w:rsidR="00FC3900" w:rsidRPr="00C2449F" w:rsidRDefault="00FC3900" w:rsidP="00FC3900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244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Speaker 1 </w:t>
            </w:r>
          </w:p>
          <w:p w:rsidR="00FC3900" w:rsidRPr="00C2449F" w:rsidRDefault="00FC3900" w:rsidP="00FC3900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244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Speaker 2 </w:t>
            </w:r>
          </w:p>
          <w:p w:rsidR="00FC3900" w:rsidRPr="00C2449F" w:rsidRDefault="00FC3900" w:rsidP="00FC3900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244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Speaker 3 </w:t>
            </w:r>
          </w:p>
          <w:p w:rsidR="00FC3900" w:rsidRPr="00C2449F" w:rsidRDefault="00FC3900" w:rsidP="00FC3900">
            <w:pPr>
              <w:pStyle w:val="ListParagraph"/>
              <w:numPr>
                <w:ilvl w:val="0"/>
                <w:numId w:val="50"/>
              </w:num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244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4</w:t>
            </w:r>
          </w:p>
        </w:tc>
        <w:tc>
          <w:tcPr>
            <w:tcW w:w="3889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2449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50" type="#_x0000_t75" style="width:1in;height:40.5pt" o:ole="">
                  <v:imagedata r:id="rId73" o:title=""/>
                </v:shape>
                <o:OLEObject Type="Embed" ProgID="Package" ShapeID="_x0000_i1050" DrawAspect="Content" ObjectID="_1637514323" r:id="rId74"/>
              </w:object>
            </w:r>
          </w:p>
        </w:tc>
      </w:tr>
    </w:tbl>
    <w:p w:rsidR="00FC3900" w:rsidRPr="00C2449F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C3900" w:rsidRDefault="00FC3900" w:rsidP="00FC390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2449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in your bag? </w:t>
      </w:r>
      <w:r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FC3900" w:rsidRDefault="00FC3900" w:rsidP="00FC3900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C2449F">
        <w:rPr>
          <w:rFonts w:ascii="Times New Roman" w:hAnsi="Times New Roman" w:cs="Times New Roman"/>
          <w:sz w:val="28"/>
          <w:szCs w:val="28"/>
        </w:rPr>
        <w:t xml:space="preserve">Listen again. Match the sentences to the speakers. Write </w:t>
      </w:r>
      <w:r w:rsidRPr="00C2449F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2449F">
        <w:rPr>
          <w:rFonts w:ascii="Times New Roman" w:hAnsi="Times New Roman" w:cs="Times New Roman"/>
          <w:sz w:val="28"/>
          <w:szCs w:val="28"/>
        </w:rPr>
        <w:t>-</w:t>
      </w:r>
      <w:r w:rsidRPr="00C2449F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C2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900" w:rsidRDefault="00FC3900" w:rsidP="00FC3900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C3900" w:rsidTr="00CD076A">
        <w:tc>
          <w:tcPr>
            <w:tcW w:w="7338" w:type="dxa"/>
          </w:tcPr>
          <w:p w:rsidR="00FC3900" w:rsidRPr="00C2449F" w:rsidRDefault="00FC3900" w:rsidP="00CD076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1  ___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Speaker2  ___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3 ___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Speaker 4 ___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has a book in his / her bag that helps him / her speak to people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has something to listen to music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changes bags every day</w:t>
            </w:r>
            <w:r w:rsidRPr="00C244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449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C2449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has a computer in his / her bag</w:t>
            </w:r>
          </w:p>
        </w:tc>
        <w:tc>
          <w:tcPr>
            <w:tcW w:w="1904" w:type="dxa"/>
            <w:vAlign w:val="center"/>
          </w:tcPr>
          <w:p w:rsidR="00FC3900" w:rsidRDefault="00FC3900" w:rsidP="00CD076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49F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051" type="#_x0000_t75" style="width:1in;height:40.5pt" o:ole="">
                  <v:imagedata r:id="rId75" o:title=""/>
                </v:shape>
                <o:OLEObject Type="Embed" ProgID="Package" ShapeID="_x0000_i1051" DrawAspect="Content" ObjectID="_1637514324" r:id="rId76"/>
              </w:object>
            </w:r>
          </w:p>
        </w:tc>
      </w:tr>
    </w:tbl>
    <w:p w:rsidR="00FC3900" w:rsidRPr="00C2449F" w:rsidRDefault="00FC3900" w:rsidP="00FC3900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FC3900" w:rsidRPr="001C0F23" w:rsidRDefault="00FC3900" w:rsidP="00FC3900">
      <w:pPr>
        <w:rPr>
          <w:szCs w:val="24"/>
        </w:rPr>
      </w:pPr>
    </w:p>
    <w:p w:rsidR="006E6BD0" w:rsidRPr="00FC3900" w:rsidRDefault="006E6BD0" w:rsidP="00FC3900">
      <w:pPr>
        <w:rPr>
          <w:rStyle w:val="activity-header-title"/>
          <w:szCs w:val="32"/>
        </w:rPr>
      </w:pPr>
    </w:p>
    <w:sectPr w:rsidR="006E6BD0" w:rsidRPr="00FC39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FD1" w:rsidRDefault="00D36FD1" w:rsidP="00D35CE8">
      <w:pPr>
        <w:spacing w:after="0" w:line="240" w:lineRule="auto"/>
      </w:pPr>
      <w:r>
        <w:separator/>
      </w:r>
    </w:p>
  </w:endnote>
  <w:endnote w:type="continuationSeparator" w:id="1">
    <w:p w:rsidR="00D36FD1" w:rsidRDefault="00D36FD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FD1" w:rsidRDefault="00D36FD1" w:rsidP="00D35CE8">
      <w:pPr>
        <w:spacing w:after="0" w:line="240" w:lineRule="auto"/>
      </w:pPr>
      <w:r>
        <w:separator/>
      </w:r>
    </w:p>
  </w:footnote>
  <w:footnote w:type="continuationSeparator" w:id="1">
    <w:p w:rsidR="00D36FD1" w:rsidRDefault="00D36FD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BAE"/>
    <w:multiLevelType w:val="multilevel"/>
    <w:tmpl w:val="872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580583"/>
    <w:multiLevelType w:val="multilevel"/>
    <w:tmpl w:val="1FCC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436AF8"/>
    <w:multiLevelType w:val="hybridMultilevel"/>
    <w:tmpl w:val="3C529668"/>
    <w:lvl w:ilvl="0" w:tplc="2F460F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EE7F0A"/>
    <w:multiLevelType w:val="multilevel"/>
    <w:tmpl w:val="5F8A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017CB"/>
    <w:multiLevelType w:val="multilevel"/>
    <w:tmpl w:val="1D9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BD29D4"/>
    <w:multiLevelType w:val="multilevel"/>
    <w:tmpl w:val="2A0E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070464"/>
    <w:multiLevelType w:val="multilevel"/>
    <w:tmpl w:val="3822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AD40EE"/>
    <w:multiLevelType w:val="multilevel"/>
    <w:tmpl w:val="66C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C14E6B"/>
    <w:multiLevelType w:val="multilevel"/>
    <w:tmpl w:val="468A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297C1A"/>
    <w:multiLevelType w:val="multilevel"/>
    <w:tmpl w:val="A7EC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80253B"/>
    <w:multiLevelType w:val="multilevel"/>
    <w:tmpl w:val="EA9E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33"/>
  </w:num>
  <w:num w:numId="5">
    <w:abstractNumId w:val="12"/>
  </w:num>
  <w:num w:numId="6">
    <w:abstractNumId w:val="17"/>
  </w:num>
  <w:num w:numId="7">
    <w:abstractNumId w:val="6"/>
  </w:num>
  <w:num w:numId="8">
    <w:abstractNumId w:val="3"/>
  </w:num>
  <w:num w:numId="9">
    <w:abstractNumId w:val="28"/>
  </w:num>
  <w:num w:numId="10">
    <w:abstractNumId w:val="26"/>
  </w:num>
  <w:num w:numId="11">
    <w:abstractNumId w:val="11"/>
  </w:num>
  <w:num w:numId="12">
    <w:abstractNumId w:val="2"/>
  </w:num>
  <w:num w:numId="13">
    <w:abstractNumId w:val="10"/>
  </w:num>
  <w:num w:numId="14">
    <w:abstractNumId w:val="7"/>
  </w:num>
  <w:num w:numId="15">
    <w:abstractNumId w:val="24"/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2"/>
    </w:lvlOverride>
  </w:num>
  <w:num w:numId="18">
    <w:abstractNumId w:val="24"/>
    <w:lvlOverride w:ilvl="0">
      <w:startOverride w:val="3"/>
    </w:lvlOverride>
  </w:num>
  <w:num w:numId="19">
    <w:abstractNumId w:val="24"/>
    <w:lvlOverride w:ilvl="0">
      <w:startOverride w:val="4"/>
    </w:lvlOverride>
  </w:num>
  <w:num w:numId="20">
    <w:abstractNumId w:val="24"/>
    <w:lvlOverride w:ilvl="0">
      <w:startOverride w:val="5"/>
    </w:lvlOverride>
  </w:num>
  <w:num w:numId="21">
    <w:abstractNumId w:val="24"/>
    <w:lvlOverride w:ilvl="0">
      <w:startOverride w:val="6"/>
    </w:lvlOverride>
  </w:num>
  <w:num w:numId="22">
    <w:abstractNumId w:val="24"/>
    <w:lvlOverride w:ilvl="0">
      <w:startOverride w:val="7"/>
    </w:lvlOverride>
  </w:num>
  <w:num w:numId="23">
    <w:abstractNumId w:val="24"/>
    <w:lvlOverride w:ilvl="0">
      <w:startOverride w:val="8"/>
    </w:lvlOverride>
  </w:num>
  <w:num w:numId="24">
    <w:abstractNumId w:val="5"/>
  </w:num>
  <w:num w:numId="25">
    <w:abstractNumId w:val="9"/>
  </w:num>
  <w:num w:numId="26">
    <w:abstractNumId w:val="18"/>
  </w:num>
  <w:num w:numId="27">
    <w:abstractNumId w:val="21"/>
  </w:num>
  <w:num w:numId="28">
    <w:abstractNumId w:val="13"/>
  </w:num>
  <w:num w:numId="29">
    <w:abstractNumId w:val="32"/>
  </w:num>
  <w:num w:numId="30">
    <w:abstractNumId w:val="31"/>
  </w:num>
  <w:num w:numId="31">
    <w:abstractNumId w:val="22"/>
  </w:num>
  <w:num w:numId="32">
    <w:abstractNumId w:val="30"/>
  </w:num>
  <w:num w:numId="33">
    <w:abstractNumId w:val="23"/>
  </w:num>
  <w:num w:numId="34">
    <w:abstractNumId w:val="19"/>
  </w:num>
  <w:num w:numId="35">
    <w:abstractNumId w:val="8"/>
  </w:num>
  <w:num w:numId="36">
    <w:abstractNumId w:val="25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20"/>
    <w:lvlOverride w:ilvl="0">
      <w:startOverride w:val="2"/>
    </w:lvlOverride>
  </w:num>
  <w:num w:numId="40">
    <w:abstractNumId w:val="20"/>
    <w:lvlOverride w:ilvl="0">
      <w:startOverride w:val="3"/>
    </w:lvlOverride>
  </w:num>
  <w:num w:numId="41">
    <w:abstractNumId w:val="20"/>
    <w:lvlOverride w:ilvl="0">
      <w:startOverride w:val="4"/>
    </w:lvlOverride>
  </w:num>
  <w:num w:numId="42">
    <w:abstractNumId w:val="20"/>
    <w:lvlOverride w:ilvl="0">
      <w:startOverride w:val="5"/>
    </w:lvlOverride>
  </w:num>
  <w:num w:numId="43">
    <w:abstractNumId w:val="20"/>
    <w:lvlOverride w:ilvl="0">
      <w:startOverride w:val="6"/>
    </w:lvlOverride>
  </w:num>
  <w:num w:numId="44">
    <w:abstractNumId w:val="20"/>
    <w:lvlOverride w:ilvl="0">
      <w:startOverride w:val="7"/>
    </w:lvlOverride>
  </w:num>
  <w:num w:numId="45">
    <w:abstractNumId w:val="20"/>
    <w:lvlOverride w:ilvl="0">
      <w:startOverride w:val="8"/>
    </w:lvlOverride>
  </w:num>
  <w:num w:numId="46">
    <w:abstractNumId w:val="29"/>
  </w:num>
  <w:num w:numId="47">
    <w:abstractNumId w:val="27"/>
  </w:num>
  <w:num w:numId="48">
    <w:abstractNumId w:val="0"/>
  </w:num>
  <w:num w:numId="49">
    <w:abstractNumId w:val="16"/>
  </w:num>
  <w:num w:numId="50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1B9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36FD1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900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FC3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4.bin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50" Type="http://schemas.openxmlformats.org/officeDocument/2006/relationships/image" Target="media/image29.emf"/><Relationship Id="rId55" Type="http://schemas.openxmlformats.org/officeDocument/2006/relationships/oleObject" Target="embeddings/oleObject17.bin"/><Relationship Id="rId63" Type="http://schemas.openxmlformats.org/officeDocument/2006/relationships/oleObject" Target="embeddings/oleObject21.bin"/><Relationship Id="rId68" Type="http://schemas.openxmlformats.org/officeDocument/2006/relationships/image" Target="media/image38.emf"/><Relationship Id="rId76" Type="http://schemas.openxmlformats.org/officeDocument/2006/relationships/oleObject" Target="embeddings/oleObject27.bin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3.emf"/><Relationship Id="rId66" Type="http://schemas.openxmlformats.org/officeDocument/2006/relationships/image" Target="media/image37.emf"/><Relationship Id="rId74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49" Type="http://schemas.openxmlformats.org/officeDocument/2006/relationships/image" Target="media/image28.png"/><Relationship Id="rId57" Type="http://schemas.openxmlformats.org/officeDocument/2006/relationships/oleObject" Target="embeddings/oleObject18.bin"/><Relationship Id="rId61" Type="http://schemas.openxmlformats.org/officeDocument/2006/relationships/oleObject" Target="embeddings/oleObject20.bin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18.emf"/><Relationship Id="rId44" Type="http://schemas.openxmlformats.org/officeDocument/2006/relationships/image" Target="media/image25.emf"/><Relationship Id="rId52" Type="http://schemas.openxmlformats.org/officeDocument/2006/relationships/image" Target="media/image30.emf"/><Relationship Id="rId60" Type="http://schemas.openxmlformats.org/officeDocument/2006/relationships/image" Target="media/image34.emf"/><Relationship Id="rId65" Type="http://schemas.openxmlformats.org/officeDocument/2006/relationships/oleObject" Target="embeddings/oleObject22.bin"/><Relationship Id="rId73" Type="http://schemas.openxmlformats.org/officeDocument/2006/relationships/image" Target="media/image41.e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7.jpeg"/><Relationship Id="rId56" Type="http://schemas.openxmlformats.org/officeDocument/2006/relationships/image" Target="media/image32.emf"/><Relationship Id="rId64" Type="http://schemas.openxmlformats.org/officeDocument/2006/relationships/image" Target="media/image36.emf"/><Relationship Id="rId69" Type="http://schemas.openxmlformats.org/officeDocument/2006/relationships/oleObject" Target="embeddings/oleObject24.bin"/><Relationship Id="rId77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oleObject" Target="embeddings/oleObject15.bin"/><Relationship Id="rId72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emf"/><Relationship Id="rId33" Type="http://schemas.openxmlformats.org/officeDocument/2006/relationships/image" Target="media/image19.png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10.emf"/><Relationship Id="rId41" Type="http://schemas.openxmlformats.org/officeDocument/2006/relationships/oleObject" Target="embeddings/oleObject11.bin"/><Relationship Id="rId54" Type="http://schemas.openxmlformats.org/officeDocument/2006/relationships/image" Target="media/image31.emf"/><Relationship Id="rId62" Type="http://schemas.openxmlformats.org/officeDocument/2006/relationships/image" Target="media/image35.emf"/><Relationship Id="rId70" Type="http://schemas.openxmlformats.org/officeDocument/2006/relationships/image" Target="media/image39.emf"/><Relationship Id="rId75" Type="http://schemas.openxmlformats.org/officeDocument/2006/relationships/image" Target="media/image4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2019-12-10T16:47:00Z</dcterms:modified>
</cp:coreProperties>
</file>