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351029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93A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Uses of the gerund (verb + </w:t>
      </w:r>
      <w:r w:rsidRPr="00C93AE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-ing</w:t>
      </w:r>
      <w:r w:rsidRPr="00C93A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):</w:t>
      </w:r>
      <w:r w:rsidRPr="00C93AEF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Default="00351029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swimming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practicing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remembering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Teaching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texting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being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Traveling</w:t>
      </w:r>
    </w:p>
    <w:p w:rsidR="00351029" w:rsidRDefault="00351029" w:rsidP="00351029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51029">
        <w:rPr>
          <w:rFonts w:ascii="Times New Roman" w:eastAsia="Times New Roman" w:hAnsi="Times New Roman" w:cs="Times New Roman"/>
          <w:sz w:val="24"/>
          <w:szCs w:val="24"/>
          <w:lang w:bidi="ar-SA"/>
        </w:rPr>
        <w:t>studying</w:t>
      </w:r>
    </w:p>
    <w:p w:rsidR="00966081" w:rsidRPr="00966081" w:rsidRDefault="00351029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C93A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Uses of the gerund (verb + </w:t>
      </w:r>
      <w:r w:rsidRPr="00C93AEF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-ing</w:t>
      </w:r>
      <w:r w:rsidRPr="00C93AE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):</w:t>
      </w:r>
      <w:r w:rsidRPr="00C93AEF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02BC1" w:rsidRPr="001A1DBC" w:rsidRDefault="00602BC1" w:rsidP="00602BC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Pilates is good for your health.</w:t>
      </w:r>
    </w:p>
    <w:p w:rsidR="00602BC1" w:rsidRPr="001A1DBC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We've decided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 to 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on vacation this year.</w:t>
      </w:r>
    </w:p>
    <w:p w:rsidR="00602BC1" w:rsidRPr="001A1DBC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We won't take the car. It's impossible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park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602BC1" w:rsidRPr="001A1DBC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I'm not very good 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reading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maps.</w:t>
      </w:r>
    </w:p>
    <w:p w:rsidR="00602BC1" w:rsidRPr="001A1DBC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You can borrow the car if you promise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to drive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slowly.</w:t>
      </w:r>
    </w:p>
    <w:p w:rsidR="00602BC1" w:rsidRPr="001A1DBC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Has it stopped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raining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602BC1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don't mind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cooking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if I don't have to do the dishes.</w:t>
      </w:r>
    </w:p>
    <w:p w:rsidR="00602BC1" w:rsidRPr="00602BC1" w:rsidRDefault="00602BC1" w:rsidP="00C97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 hate </w:t>
      </w:r>
      <w:r w:rsidRPr="001A1DB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getting up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A1DBC">
        <w:rPr>
          <w:rFonts w:ascii="Times New Roman" w:eastAsia="Times New Roman" w:hAnsi="Times New Roman" w:cs="Times New Roman"/>
          <w:sz w:val="24"/>
          <w:szCs w:val="24"/>
          <w:lang w:bidi="ar-SA"/>
        </w:rPr>
        <w:t>early in the morning.</w:t>
      </w:r>
    </w:p>
    <w:p w:rsidR="00D461FD" w:rsidRPr="00E8302B" w:rsidRDefault="0024321F" w:rsidP="00602BC1">
      <w:pPr>
        <w:pStyle w:val="NormalWeb"/>
        <w:rPr>
          <w:b/>
          <w:bCs/>
          <w:sz w:val="280"/>
          <w:szCs w:val="280"/>
        </w:rPr>
      </w:pPr>
      <w:r w:rsidRPr="001A1DBC">
        <w:rPr>
          <w:rStyle w:val="title-breadcrumb"/>
          <w:b/>
          <w:bCs/>
          <w:sz w:val="36"/>
          <w:szCs w:val="36"/>
        </w:rPr>
        <w:t xml:space="preserve">Verbs + gerund: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 started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snowing during the night.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Please stop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making such a noise!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feel like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cooking tonight.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hate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being cold.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spend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too long playing video games.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He's celebrating because he finished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writing his book.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mind 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driving, but not downtown.</w:t>
            </w:r>
          </w:p>
        </w:tc>
      </w:tr>
      <w:tr w:rsidR="0024321F" w:rsidTr="00957813">
        <w:tc>
          <w:tcPr>
            <w:tcW w:w="4621" w:type="dxa"/>
            <w:vAlign w:val="center"/>
          </w:tcPr>
          <w:p w:rsidR="0024321F" w:rsidRPr="001A1DBC" w:rsidRDefault="0024321F" w:rsidP="009578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95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I'll continue</w:t>
            </w:r>
          </w:p>
        </w:tc>
        <w:tc>
          <w:tcPr>
            <w:tcW w:w="4621" w:type="dxa"/>
          </w:tcPr>
          <w:p w:rsidR="0024321F" w:rsidRPr="001A1DBC" w:rsidRDefault="0024321F" w:rsidP="009578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DB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looking until I find it.</w:t>
            </w:r>
          </w:p>
        </w:tc>
      </w:tr>
    </w:tbl>
    <w:p w:rsidR="009278A2" w:rsidRPr="00D85C0A" w:rsidRDefault="009278A2" w:rsidP="00D85C0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24321F" w:rsidP="0068275D">
      <w:pPr>
        <w:pStyle w:val="NormalWeb"/>
        <w:rPr>
          <w:b/>
          <w:bCs/>
          <w:sz w:val="280"/>
          <w:szCs w:val="280"/>
        </w:rPr>
      </w:pPr>
      <w:r w:rsidRPr="001A1DBC">
        <w:rPr>
          <w:rStyle w:val="title-breadcrumb"/>
          <w:b/>
          <w:bCs/>
          <w:sz w:val="36"/>
          <w:szCs w:val="36"/>
        </w:rPr>
        <w:t xml:space="preserve">Verbs + gerund: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B40C4A" w:rsidRPr="00EE2F82" w:rsidRDefault="0024321F" w:rsidP="0024321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reading</w:t>
      </w:r>
    </w:p>
    <w:p w:rsidR="0024321F" w:rsidRPr="00EE2F82" w:rsidRDefault="00EE2F82" w:rsidP="0024321F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cleaning</w:t>
      </w:r>
    </w:p>
    <w:p w:rsidR="00EE2F82" w:rsidRPr="00EE2F82" w:rsidRDefault="00EE2F82" w:rsidP="00EE2F82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working</w:t>
      </w:r>
    </w:p>
    <w:p w:rsidR="00EE2F82" w:rsidRPr="00EE2F82" w:rsidRDefault="00EE2F82" w:rsidP="00EE2F82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being</w:t>
      </w:r>
    </w:p>
    <w:p w:rsidR="00EE2F82" w:rsidRPr="00EE2F82" w:rsidRDefault="00EE2F82" w:rsidP="00EE2F82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having</w:t>
      </w:r>
    </w:p>
    <w:p w:rsidR="00EE2F82" w:rsidRPr="00EE2F82" w:rsidRDefault="00EE2F82" w:rsidP="00EE2F82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waking up</w:t>
      </w:r>
    </w:p>
    <w:p w:rsidR="00EE2F82" w:rsidRPr="00EE2F82" w:rsidRDefault="00EE2F82" w:rsidP="00EE2F82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ironing</w:t>
      </w:r>
    </w:p>
    <w:p w:rsidR="00EE2F82" w:rsidRPr="00EE2F82" w:rsidRDefault="00EE2F82" w:rsidP="00EE2F82">
      <w:pPr>
        <w:pStyle w:val="ListParagraph"/>
        <w:numPr>
          <w:ilvl w:val="0"/>
          <w:numId w:val="31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E2F82">
        <w:rPr>
          <w:rStyle w:val="title-breadcrumb"/>
          <w:rFonts w:ascii="Times New Roman" w:hAnsi="Times New Roman" w:cs="Times New Roman"/>
          <w:sz w:val="24"/>
          <w:szCs w:val="24"/>
        </w:rPr>
        <w:t>talking</w:t>
      </w:r>
    </w:p>
    <w:p w:rsidR="00EE2F82" w:rsidRPr="00EE2F82" w:rsidRDefault="00EE2F82" w:rsidP="00EE2F82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EE2F8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letter </w:t>
      </w:r>
      <w:r w:rsidRPr="00EE2F82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o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EE2F82" w:rsidTr="00957813">
        <w:tc>
          <w:tcPr>
            <w:tcW w:w="2310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object w:dxaOrig="145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0.5pt" o:ole="">
                  <v:imagedata r:id="rId8" o:title=""/>
                </v:shape>
                <o:OLEObject Type="Embed" ProgID="Package" ShapeID="_x0000_i1025" DrawAspect="Content" ObjectID="_1636545314" r:id="rId9"/>
              </w:object>
            </w:r>
          </w:p>
        </w:tc>
        <w:tc>
          <w:tcPr>
            <w:tcW w:w="2310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drawing>
                <wp:inline distT="0" distB="0" distL="0" distR="0">
                  <wp:extent cx="1019175" cy="904875"/>
                  <wp:effectExtent l="19050" t="0" r="9525" b="0"/>
                  <wp:docPr id="2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object w:dxaOrig="1231" w:dyaOrig="811">
                <v:shape id="_x0000_i1028" type="#_x0000_t75" style="width:61.5pt;height:40.5pt" o:ole="">
                  <v:imagedata r:id="rId11" o:title=""/>
                </v:shape>
                <o:OLEObject Type="Embed" ProgID="Package" ShapeID="_x0000_i1028" DrawAspect="Content" ObjectID="_1636545315" r:id="rId12"/>
              </w:object>
            </w:r>
          </w:p>
        </w:tc>
        <w:tc>
          <w:tcPr>
            <w:tcW w:w="2311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drawing>
                <wp:inline distT="0" distB="0" distL="0" distR="0">
                  <wp:extent cx="1009650" cy="942975"/>
                  <wp:effectExtent l="19050" t="0" r="0" b="0"/>
                  <wp:docPr id="5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F82" w:rsidTr="00957813">
        <w:tc>
          <w:tcPr>
            <w:tcW w:w="2310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object w:dxaOrig="1305" w:dyaOrig="811">
                <v:shape id="_x0000_i1026" type="#_x0000_t75" style="width:65.25pt;height:40.5pt" o:ole="">
                  <v:imagedata r:id="rId14" o:title=""/>
                </v:shape>
                <o:OLEObject Type="Embed" ProgID="Package" ShapeID="_x0000_i1026" DrawAspect="Content" ObjectID="_1636545316" r:id="rId15"/>
              </w:object>
            </w:r>
          </w:p>
        </w:tc>
        <w:tc>
          <w:tcPr>
            <w:tcW w:w="2310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drawing>
                <wp:inline distT="0" distB="0" distL="0" distR="0">
                  <wp:extent cx="1000125" cy="895350"/>
                  <wp:effectExtent l="19050" t="0" r="9525" b="0"/>
                  <wp:docPr id="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object w:dxaOrig="1095" w:dyaOrig="811">
                <v:shape id="_x0000_i1029" type="#_x0000_t75" style="width:54.75pt;height:40.5pt" o:ole="">
                  <v:imagedata r:id="rId17" o:title=""/>
                </v:shape>
                <o:OLEObject Type="Embed" ProgID="Package" ShapeID="_x0000_i1029" DrawAspect="Content" ObjectID="_1636545317" r:id="rId18"/>
              </w:object>
            </w:r>
          </w:p>
        </w:tc>
        <w:tc>
          <w:tcPr>
            <w:tcW w:w="2311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drawing>
                <wp:inline distT="0" distB="0" distL="0" distR="0">
                  <wp:extent cx="1009650" cy="914400"/>
                  <wp:effectExtent l="19050" t="0" r="0" b="0"/>
                  <wp:docPr id="6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F82" w:rsidTr="00957813">
        <w:tc>
          <w:tcPr>
            <w:tcW w:w="2310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object w:dxaOrig="1170" w:dyaOrig="811">
                <v:shape id="_x0000_i1027" type="#_x0000_t75" style="width:58.5pt;height:40.5pt" o:ole="">
                  <v:imagedata r:id="rId20" o:title=""/>
                </v:shape>
                <o:OLEObject Type="Embed" ProgID="Package" ShapeID="_x0000_i1027" DrawAspect="Content" ObjectID="_1636545318" r:id="rId21"/>
              </w:object>
            </w:r>
          </w:p>
        </w:tc>
        <w:tc>
          <w:tcPr>
            <w:tcW w:w="2310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drawing>
                <wp:inline distT="0" distB="0" distL="0" distR="0">
                  <wp:extent cx="1000125" cy="895350"/>
                  <wp:effectExtent l="19050" t="0" r="9525" b="0"/>
                  <wp:docPr id="4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object w:dxaOrig="1095" w:dyaOrig="811">
                <v:shape id="_x0000_i1030" type="#_x0000_t75" style="width:54.75pt;height:40.5pt" o:ole="">
                  <v:imagedata r:id="rId23" o:title=""/>
                </v:shape>
                <o:OLEObject Type="Embed" ProgID="Package" ShapeID="_x0000_i1030" DrawAspect="Content" ObjectID="_1636545319" r:id="rId24"/>
              </w:object>
            </w:r>
          </w:p>
        </w:tc>
        <w:tc>
          <w:tcPr>
            <w:tcW w:w="2311" w:type="dxa"/>
            <w:vAlign w:val="center"/>
          </w:tcPr>
          <w:p w:rsidR="00EE2F82" w:rsidRDefault="00EE2F82" w:rsidP="00957813">
            <w:pPr>
              <w:bidi w:val="0"/>
              <w:jc w:val="center"/>
            </w:pPr>
            <w:r w:rsidRPr="00403452">
              <w:drawing>
                <wp:inline distT="0" distB="0" distL="0" distR="0">
                  <wp:extent cx="1028700" cy="923925"/>
                  <wp:effectExtent l="19050" t="0" r="0" b="0"/>
                  <wp:docPr id="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EE2F82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4034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 makes you feel good?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2551"/>
      </w:tblGrid>
      <w:tr w:rsidR="00EE2F82" w:rsidRPr="00403452" w:rsidTr="00957813">
        <w:trPr>
          <w:jc w:val="center"/>
        </w:trPr>
        <w:tc>
          <w:tcPr>
            <w:tcW w:w="392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885825"/>
                  <wp:effectExtent l="19050" t="0" r="0" b="0"/>
                  <wp:docPr id="8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F82" w:rsidRPr="00403452" w:rsidTr="00957813">
        <w:trPr>
          <w:jc w:val="center"/>
        </w:trPr>
        <w:tc>
          <w:tcPr>
            <w:tcW w:w="392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04875"/>
                  <wp:effectExtent l="19050" t="0" r="9525" b="0"/>
                  <wp:docPr id="9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F82" w:rsidRPr="00403452" w:rsidTr="00957813">
        <w:trPr>
          <w:jc w:val="center"/>
        </w:trPr>
        <w:tc>
          <w:tcPr>
            <w:tcW w:w="392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23925" cy="904875"/>
                  <wp:effectExtent l="19050" t="0" r="9525" b="0"/>
                  <wp:docPr id="10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F82" w:rsidRPr="00403452" w:rsidTr="00957813">
        <w:trPr>
          <w:jc w:val="center"/>
        </w:trPr>
        <w:tc>
          <w:tcPr>
            <w:tcW w:w="392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66800" cy="885825"/>
                  <wp:effectExtent l="19050" t="0" r="0" b="0"/>
                  <wp:docPr id="11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F82" w:rsidRPr="00403452" w:rsidTr="00957813">
        <w:trPr>
          <w:jc w:val="center"/>
        </w:trPr>
        <w:tc>
          <w:tcPr>
            <w:tcW w:w="392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403452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EE2F82" w:rsidRPr="00403452" w:rsidRDefault="00EE2F82" w:rsidP="00957813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904875"/>
                  <wp:effectExtent l="19050" t="0" r="0" b="0"/>
                  <wp:docPr id="12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7DF4" w:rsidRPr="006914F3" w:rsidRDefault="00EE2F82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034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 makes you feel good?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E781F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</w:p>
    <w:p w:rsidR="00EE2F82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EE2F82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EE2F82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EE2F82" w:rsidRPr="00EE2F82" w:rsidRDefault="00EE2F82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sectPr w:rsidR="00EE2F82" w:rsidRPr="00EE2F8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0B7" w:rsidRDefault="00C100B7" w:rsidP="00D35CE8">
      <w:pPr>
        <w:spacing w:after="0" w:line="240" w:lineRule="auto"/>
      </w:pPr>
      <w:r>
        <w:separator/>
      </w:r>
    </w:p>
  </w:endnote>
  <w:endnote w:type="continuationSeparator" w:id="1">
    <w:p w:rsidR="00C100B7" w:rsidRDefault="00C100B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0B7" w:rsidRDefault="00C100B7" w:rsidP="00D35CE8">
      <w:pPr>
        <w:spacing w:after="0" w:line="240" w:lineRule="auto"/>
      </w:pPr>
      <w:r>
        <w:separator/>
      </w:r>
    </w:p>
  </w:footnote>
  <w:footnote w:type="continuationSeparator" w:id="1">
    <w:p w:rsidR="00C100B7" w:rsidRDefault="00C100B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3729B"/>
    <w:multiLevelType w:val="hybridMultilevel"/>
    <w:tmpl w:val="766A1DFC"/>
    <w:lvl w:ilvl="0" w:tplc="97FC38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E22B0B"/>
    <w:multiLevelType w:val="hybridMultilevel"/>
    <w:tmpl w:val="2DEC1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23"/>
  </w:num>
  <w:num w:numId="5">
    <w:abstractNumId w:val="21"/>
  </w:num>
  <w:num w:numId="6">
    <w:abstractNumId w:val="16"/>
  </w:num>
  <w:num w:numId="7">
    <w:abstractNumId w:val="24"/>
  </w:num>
  <w:num w:numId="8">
    <w:abstractNumId w:val="26"/>
  </w:num>
  <w:num w:numId="9">
    <w:abstractNumId w:val="28"/>
  </w:num>
  <w:num w:numId="10">
    <w:abstractNumId w:val="31"/>
  </w:num>
  <w:num w:numId="11">
    <w:abstractNumId w:val="8"/>
  </w:num>
  <w:num w:numId="12">
    <w:abstractNumId w:val="7"/>
  </w:num>
  <w:num w:numId="13">
    <w:abstractNumId w:val="2"/>
  </w:num>
  <w:num w:numId="14">
    <w:abstractNumId w:val="1"/>
  </w:num>
  <w:num w:numId="15">
    <w:abstractNumId w:val="30"/>
  </w:num>
  <w:num w:numId="16">
    <w:abstractNumId w:val="0"/>
  </w:num>
  <w:num w:numId="17">
    <w:abstractNumId w:val="22"/>
  </w:num>
  <w:num w:numId="18">
    <w:abstractNumId w:val="19"/>
  </w:num>
  <w:num w:numId="19">
    <w:abstractNumId w:val="25"/>
  </w:num>
  <w:num w:numId="20">
    <w:abstractNumId w:val="29"/>
  </w:num>
  <w:num w:numId="21">
    <w:abstractNumId w:val="3"/>
  </w:num>
  <w:num w:numId="22">
    <w:abstractNumId w:val="20"/>
  </w:num>
  <w:num w:numId="23">
    <w:abstractNumId w:val="9"/>
  </w:num>
  <w:num w:numId="24">
    <w:abstractNumId w:val="12"/>
  </w:num>
  <w:num w:numId="25">
    <w:abstractNumId w:val="18"/>
  </w:num>
  <w:num w:numId="26">
    <w:abstractNumId w:val="13"/>
  </w:num>
  <w:num w:numId="27">
    <w:abstractNumId w:val="5"/>
  </w:num>
  <w:num w:numId="28">
    <w:abstractNumId w:val="15"/>
  </w:num>
  <w:num w:numId="29">
    <w:abstractNumId w:val="4"/>
  </w:num>
  <w:num w:numId="30">
    <w:abstractNumId w:val="11"/>
  </w:num>
  <w:num w:numId="31">
    <w:abstractNumId w:val="14"/>
  </w:num>
  <w:num w:numId="32">
    <w:abstractNumId w:val="2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321F"/>
    <w:rsid w:val="00262935"/>
    <w:rsid w:val="00262EF7"/>
    <w:rsid w:val="00263E81"/>
    <w:rsid w:val="002655B0"/>
    <w:rsid w:val="002662F7"/>
    <w:rsid w:val="00270C44"/>
    <w:rsid w:val="002749D6"/>
    <w:rsid w:val="002879C8"/>
    <w:rsid w:val="002A2681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1029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2B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4B5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40C4A"/>
    <w:rsid w:val="00B51358"/>
    <w:rsid w:val="00B6263F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100B7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AD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D3CD8"/>
    <w:rsid w:val="00ED5BC9"/>
    <w:rsid w:val="00EE11FD"/>
    <w:rsid w:val="00EE2F82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3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2019-11-29T11:34:00Z</dcterms:modified>
</cp:coreProperties>
</file>