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CB" w:rsidRPr="008A4268" w:rsidRDefault="00B510CB" w:rsidP="00D1522E">
      <w:pPr>
        <w:bidi w:val="0"/>
        <w:jc w:val="both"/>
        <w:rPr>
          <w:rStyle w:val="title-breadcrumb"/>
          <w:rFonts w:ascii="Times New Roman" w:hAnsi="Times New Roman" w:cs="Times New Roman"/>
          <w:sz w:val="36"/>
          <w:szCs w:val="36"/>
        </w:rPr>
      </w:pPr>
      <w:r w:rsidRPr="008A4268">
        <w:rPr>
          <w:rStyle w:val="title-breadcrumb"/>
          <w:rFonts w:ascii="Times New Roman" w:hAnsi="Times New Roman" w:cs="Times New Roman"/>
          <w:sz w:val="36"/>
          <w:szCs w:val="36"/>
        </w:rPr>
        <w:t>Vocabulary and Interactive Video</w:t>
      </w:r>
    </w:p>
    <w:tbl>
      <w:tblPr>
        <w:tblStyle w:val="TableGrid"/>
        <w:tblW w:w="0" w:type="auto"/>
        <w:tblLook w:val="04A0"/>
      </w:tblPr>
      <w:tblGrid>
        <w:gridCol w:w="1836"/>
        <w:gridCol w:w="1866"/>
        <w:gridCol w:w="1837"/>
        <w:gridCol w:w="1866"/>
        <w:gridCol w:w="1837"/>
      </w:tblGrid>
      <w:tr w:rsidR="007B00E9" w:rsidTr="00742EC1">
        <w:tc>
          <w:tcPr>
            <w:tcW w:w="1848" w:type="dxa"/>
            <w:vAlign w:val="center"/>
          </w:tcPr>
          <w:p w:rsidR="007B00E9" w:rsidRDefault="007B00E9" w:rsidP="00D1522E">
            <w:pPr>
              <w:bidi w:val="0"/>
              <w:jc w:val="center"/>
              <w:rPr>
                <w:szCs w:val="44"/>
              </w:rPr>
            </w:pPr>
            <w:r w:rsidRPr="001A7577">
              <w:rPr>
                <w:szCs w:val="44"/>
              </w:rPr>
              <w:object w:dxaOrig="63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7002903" r:id="rId9"/>
              </w:object>
            </w:r>
          </w:p>
        </w:tc>
        <w:tc>
          <w:tcPr>
            <w:tcW w:w="1848" w:type="dxa"/>
            <w:vAlign w:val="center"/>
          </w:tcPr>
          <w:p w:rsidR="007B00E9" w:rsidRDefault="007B00E9" w:rsidP="00D1522E">
            <w:pPr>
              <w:bidi w:val="0"/>
              <w:jc w:val="center"/>
              <w:rPr>
                <w:szCs w:val="44"/>
              </w:rPr>
            </w:pPr>
            <w:r w:rsidRPr="001A7577">
              <w:rPr>
                <w:szCs w:val="44"/>
              </w:rPr>
              <w:object w:dxaOrig="630" w:dyaOrig="811">
                <v:shape id="_x0000_i1026" type="#_x0000_t75" style="width:31.5pt;height:40.5pt" o:ole="">
                  <v:imagedata r:id="rId10" o:title=""/>
                </v:shape>
                <o:OLEObject Type="Embed" ProgID="Package" ShapeID="_x0000_i1026" DrawAspect="Content" ObjectID="_1637002904" r:id="rId11"/>
              </w:object>
            </w:r>
          </w:p>
        </w:tc>
        <w:tc>
          <w:tcPr>
            <w:tcW w:w="1848" w:type="dxa"/>
            <w:vAlign w:val="center"/>
          </w:tcPr>
          <w:p w:rsidR="007B00E9" w:rsidRDefault="007B00E9" w:rsidP="00D1522E">
            <w:pPr>
              <w:bidi w:val="0"/>
              <w:jc w:val="center"/>
              <w:rPr>
                <w:szCs w:val="44"/>
              </w:rPr>
            </w:pPr>
            <w:r w:rsidRPr="001A7577">
              <w:rPr>
                <w:szCs w:val="44"/>
              </w:rPr>
              <w:object w:dxaOrig="630" w:dyaOrig="811">
                <v:shape id="_x0000_i1027" type="#_x0000_t75" style="width:31.5pt;height:40.5pt" o:ole="">
                  <v:imagedata r:id="rId12" o:title=""/>
                </v:shape>
                <o:OLEObject Type="Embed" ProgID="Package" ShapeID="_x0000_i1027" DrawAspect="Content" ObjectID="_1637002905" r:id="rId13"/>
              </w:object>
            </w:r>
          </w:p>
        </w:tc>
        <w:tc>
          <w:tcPr>
            <w:tcW w:w="1849" w:type="dxa"/>
            <w:vAlign w:val="center"/>
          </w:tcPr>
          <w:p w:rsidR="007B00E9" w:rsidRDefault="007B00E9" w:rsidP="00D1522E">
            <w:pPr>
              <w:bidi w:val="0"/>
              <w:jc w:val="center"/>
              <w:rPr>
                <w:szCs w:val="44"/>
              </w:rPr>
            </w:pPr>
            <w:r w:rsidRPr="001A7577">
              <w:rPr>
                <w:szCs w:val="44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37002906" r:id="rId15"/>
              </w:object>
            </w:r>
          </w:p>
        </w:tc>
        <w:tc>
          <w:tcPr>
            <w:tcW w:w="1849" w:type="dxa"/>
            <w:vAlign w:val="center"/>
          </w:tcPr>
          <w:p w:rsidR="007B00E9" w:rsidRDefault="007B00E9" w:rsidP="00D1522E">
            <w:pPr>
              <w:bidi w:val="0"/>
              <w:jc w:val="center"/>
              <w:rPr>
                <w:szCs w:val="44"/>
              </w:rPr>
            </w:pPr>
            <w:r w:rsidRPr="001A7577">
              <w:rPr>
                <w:szCs w:val="44"/>
              </w:rPr>
              <w:object w:dxaOrig="630" w:dyaOrig="811">
                <v:shape id="_x0000_i1029" type="#_x0000_t75" style="width:31.5pt;height:40.5pt" o:ole="">
                  <v:imagedata r:id="rId16" o:title=""/>
                </v:shape>
                <o:OLEObject Type="Embed" ProgID="Package" ShapeID="_x0000_i1029" DrawAspect="Content" ObjectID="_1637002907" r:id="rId17"/>
              </w:object>
            </w:r>
          </w:p>
        </w:tc>
      </w:tr>
      <w:tr w:rsidR="007B00E9" w:rsidRPr="008A4268" w:rsidTr="00742EC1">
        <w:tc>
          <w:tcPr>
            <w:tcW w:w="1848" w:type="dxa"/>
            <w:vAlign w:val="center"/>
          </w:tcPr>
          <w:p w:rsidR="007B00E9" w:rsidRPr="008A4268" w:rsidRDefault="007B00E9" w:rsidP="00D1522E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8">
              <w:rPr>
                <w:rFonts w:ascii="Times New Roman" w:hAnsi="Times New Roman" w:cs="Times New Roman"/>
                <w:sz w:val="24"/>
                <w:szCs w:val="24"/>
              </w:rPr>
              <w:t xml:space="preserve">Turn right </w:t>
            </w:r>
            <w:r w:rsidRPr="008A42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 the </w:t>
            </w:r>
            <w:r w:rsidRPr="008A4268">
              <w:rPr>
                <w:rFonts w:ascii="Times New Roman" w:hAnsi="Times New Roman" w:cs="Times New Roman"/>
                <w:sz w:val="24"/>
                <w:szCs w:val="24"/>
              </w:rPr>
              <w:br/>
              <w:t>traffic lights.</w:t>
            </w:r>
          </w:p>
        </w:tc>
        <w:tc>
          <w:tcPr>
            <w:tcW w:w="1848" w:type="dxa"/>
            <w:vAlign w:val="center"/>
          </w:tcPr>
          <w:p w:rsidR="007B00E9" w:rsidRPr="008A4268" w:rsidRDefault="007B00E9" w:rsidP="00D1522E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8">
              <w:rPr>
                <w:rFonts w:ascii="Times New Roman" w:hAnsi="Times New Roman" w:cs="Times New Roman"/>
                <w:sz w:val="24"/>
                <w:szCs w:val="24"/>
              </w:rPr>
              <w:t>Go around the traffic circle and take the third exit. </w:t>
            </w:r>
          </w:p>
        </w:tc>
        <w:tc>
          <w:tcPr>
            <w:tcW w:w="1848" w:type="dxa"/>
            <w:vAlign w:val="center"/>
          </w:tcPr>
          <w:p w:rsidR="007B00E9" w:rsidRPr="008A4268" w:rsidRDefault="007B00E9" w:rsidP="00D1522E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8">
              <w:rPr>
                <w:rFonts w:ascii="Times New Roman" w:hAnsi="Times New Roman" w:cs="Times New Roman"/>
                <w:sz w:val="24"/>
                <w:szCs w:val="24"/>
              </w:rPr>
              <w:t xml:space="preserve">Take the </w:t>
            </w:r>
            <w:r w:rsidRPr="008A4268">
              <w:rPr>
                <w:rFonts w:ascii="Times New Roman" w:hAnsi="Times New Roman" w:cs="Times New Roman"/>
                <w:sz w:val="24"/>
                <w:szCs w:val="24"/>
              </w:rPr>
              <w:br/>
              <w:t>second turn </w:t>
            </w:r>
            <w:r w:rsidRPr="008A4268">
              <w:rPr>
                <w:rFonts w:ascii="Times New Roman" w:hAnsi="Times New Roman" w:cs="Times New Roman"/>
                <w:sz w:val="24"/>
                <w:szCs w:val="24"/>
              </w:rPr>
              <w:br/>
              <w:t>on the right.</w:t>
            </w:r>
          </w:p>
        </w:tc>
        <w:tc>
          <w:tcPr>
            <w:tcW w:w="1849" w:type="dxa"/>
            <w:vAlign w:val="center"/>
          </w:tcPr>
          <w:p w:rsidR="007B00E9" w:rsidRPr="008A4268" w:rsidRDefault="007B00E9" w:rsidP="00D1522E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8">
              <w:rPr>
                <w:rFonts w:ascii="Times New Roman" w:hAnsi="Times New Roman" w:cs="Times New Roman"/>
                <w:sz w:val="24"/>
                <w:szCs w:val="24"/>
              </w:rPr>
              <w:t>Turn left.</w:t>
            </w:r>
          </w:p>
        </w:tc>
        <w:tc>
          <w:tcPr>
            <w:tcW w:w="1849" w:type="dxa"/>
            <w:vAlign w:val="center"/>
          </w:tcPr>
          <w:p w:rsidR="007B00E9" w:rsidRPr="008A4268" w:rsidRDefault="007B00E9" w:rsidP="00D1522E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8">
              <w:rPr>
                <w:rFonts w:ascii="Times New Roman" w:hAnsi="Times New Roman" w:cs="Times New Roman"/>
                <w:sz w:val="24"/>
                <w:szCs w:val="24"/>
              </w:rPr>
              <w:t>Go straight ahead.</w:t>
            </w:r>
          </w:p>
        </w:tc>
      </w:tr>
      <w:tr w:rsidR="007B00E9" w:rsidTr="007B00E9">
        <w:tc>
          <w:tcPr>
            <w:tcW w:w="1848" w:type="dxa"/>
            <w:vAlign w:val="center"/>
          </w:tcPr>
          <w:p w:rsidR="007B00E9" w:rsidRDefault="007B00E9" w:rsidP="00D1522E">
            <w:pPr>
              <w:bidi w:val="0"/>
              <w:jc w:val="center"/>
              <w:rPr>
                <w:szCs w:val="24"/>
              </w:rPr>
            </w:pPr>
            <w:r w:rsidRPr="007B00E9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000125" cy="962025"/>
                  <wp:effectExtent l="19050" t="0" r="9525" b="0"/>
                  <wp:docPr id="7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vAlign w:val="center"/>
          </w:tcPr>
          <w:p w:rsidR="007B00E9" w:rsidRDefault="007B00E9" w:rsidP="00D1522E">
            <w:pPr>
              <w:bidi w:val="0"/>
              <w:jc w:val="center"/>
              <w:rPr>
                <w:szCs w:val="24"/>
              </w:rPr>
            </w:pPr>
            <w:r w:rsidRPr="007B00E9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028700" cy="933450"/>
                  <wp:effectExtent l="19050" t="0" r="0" b="0"/>
                  <wp:docPr id="8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vAlign w:val="center"/>
          </w:tcPr>
          <w:p w:rsidR="007B00E9" w:rsidRDefault="007B00E9" w:rsidP="00D1522E">
            <w:pPr>
              <w:bidi w:val="0"/>
              <w:jc w:val="center"/>
              <w:rPr>
                <w:szCs w:val="24"/>
              </w:rPr>
            </w:pPr>
            <w:r w:rsidRPr="007B00E9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009650" cy="895350"/>
                  <wp:effectExtent l="19050" t="0" r="0" b="0"/>
                  <wp:docPr id="9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7B00E9" w:rsidRDefault="007B00E9" w:rsidP="00D1522E">
            <w:pPr>
              <w:bidi w:val="0"/>
              <w:jc w:val="center"/>
              <w:rPr>
                <w:szCs w:val="24"/>
              </w:rPr>
            </w:pPr>
            <w:r w:rsidRPr="007B00E9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019175" cy="914400"/>
                  <wp:effectExtent l="19050" t="0" r="9525" b="0"/>
                  <wp:docPr id="10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7B00E9" w:rsidRDefault="007B00E9" w:rsidP="00D1522E">
            <w:pPr>
              <w:bidi w:val="0"/>
              <w:jc w:val="center"/>
              <w:rPr>
                <w:szCs w:val="24"/>
              </w:rPr>
            </w:pPr>
            <w:r w:rsidRPr="007B00E9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009650" cy="981075"/>
                  <wp:effectExtent l="19050" t="0" r="0" b="0"/>
                  <wp:docPr id="11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0E9" w:rsidRDefault="007B00E9" w:rsidP="00D1522E">
      <w:pPr>
        <w:bidi w:val="0"/>
        <w:rPr>
          <w:szCs w:val="24"/>
        </w:rPr>
      </w:pPr>
    </w:p>
    <w:p w:rsidR="009F1C27" w:rsidRPr="00B510CB" w:rsidRDefault="009F1C27" w:rsidP="00D1522E">
      <w:pPr>
        <w:bidi w:val="0"/>
        <w:rPr>
          <w:szCs w:val="24"/>
        </w:rPr>
      </w:pPr>
    </w:p>
    <w:sectPr w:rsidR="009F1C27" w:rsidRPr="00B510C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79" w:rsidRDefault="00606779" w:rsidP="00D35CE8">
      <w:pPr>
        <w:spacing w:after="0" w:line="240" w:lineRule="auto"/>
      </w:pPr>
      <w:r>
        <w:separator/>
      </w:r>
    </w:p>
  </w:endnote>
  <w:endnote w:type="continuationSeparator" w:id="1">
    <w:p w:rsidR="00606779" w:rsidRDefault="0060677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79" w:rsidRDefault="00606779" w:rsidP="00D35CE8">
      <w:pPr>
        <w:spacing w:after="0" w:line="240" w:lineRule="auto"/>
      </w:pPr>
      <w:r>
        <w:separator/>
      </w:r>
    </w:p>
  </w:footnote>
  <w:footnote w:type="continuationSeparator" w:id="1">
    <w:p w:rsidR="00606779" w:rsidRDefault="0060677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66607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3751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06779"/>
    <w:rsid w:val="0060778A"/>
    <w:rsid w:val="00622725"/>
    <w:rsid w:val="00624FAA"/>
    <w:rsid w:val="006436DA"/>
    <w:rsid w:val="0064682F"/>
    <w:rsid w:val="00652A0C"/>
    <w:rsid w:val="00653555"/>
    <w:rsid w:val="00663FAB"/>
    <w:rsid w:val="00664E74"/>
    <w:rsid w:val="00670402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0E9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9F1C27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AF7ACB"/>
    <w:rsid w:val="00B128F1"/>
    <w:rsid w:val="00B12B64"/>
    <w:rsid w:val="00B147BB"/>
    <w:rsid w:val="00B1779B"/>
    <w:rsid w:val="00B34422"/>
    <w:rsid w:val="00B510CB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C2DC8"/>
    <w:rsid w:val="00CF0B63"/>
    <w:rsid w:val="00CF2C3D"/>
    <w:rsid w:val="00CF53EE"/>
    <w:rsid w:val="00D0056E"/>
    <w:rsid w:val="00D05814"/>
    <w:rsid w:val="00D07D22"/>
    <w:rsid w:val="00D13036"/>
    <w:rsid w:val="00D1378A"/>
    <w:rsid w:val="00D1522E"/>
    <w:rsid w:val="00D23F8D"/>
    <w:rsid w:val="00D247A4"/>
    <w:rsid w:val="00D30D7E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2C7A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4E54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27</cp:revision>
  <dcterms:created xsi:type="dcterms:W3CDTF">2018-04-19T16:17:00Z</dcterms:created>
  <dcterms:modified xsi:type="dcterms:W3CDTF">2019-12-04T18:45:00Z</dcterms:modified>
</cp:coreProperties>
</file>